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CC856" w14:textId="77777777" w:rsidR="00064E3A" w:rsidRDefault="00064E3A" w:rsidP="00064E3A">
      <w:pPr>
        <w:spacing w:line="360" w:lineRule="auto"/>
        <w:rPr>
          <w:b/>
          <w:bCs/>
        </w:rPr>
      </w:pPr>
      <w:r>
        <w:rPr>
          <w:b/>
          <w:bCs/>
        </w:rPr>
        <w:t>A4) Materialien Gruppenarbeit</w:t>
      </w:r>
    </w:p>
    <w:p w14:paraId="58FE7796" w14:textId="77777777" w:rsidR="00064E3A" w:rsidRDefault="00064E3A" w:rsidP="00064E3A">
      <w:pPr>
        <w:spacing w:line="276" w:lineRule="auto"/>
        <w:jc w:val="center"/>
      </w:pPr>
    </w:p>
    <w:p w14:paraId="353EA85C" w14:textId="77777777" w:rsidR="00064E3A" w:rsidRDefault="00064E3A" w:rsidP="00064E3A">
      <w:pPr>
        <w:spacing w:line="276" w:lineRule="auto"/>
        <w:jc w:val="center"/>
      </w:pPr>
    </w:p>
    <w:p w14:paraId="3FCD965B" w14:textId="77777777" w:rsidR="00064E3A" w:rsidRDefault="00064E3A" w:rsidP="00064E3A">
      <w:pPr>
        <w:spacing w:line="276" w:lineRule="auto"/>
        <w:jc w:val="center"/>
      </w:pPr>
      <w:r>
        <w:rPr>
          <w:b/>
          <w:bCs/>
          <w:u w:val="single"/>
        </w:rPr>
        <w:t>1) Bündnis 90/Die Grünen: Positionspapier zum Umbau der EU-Agrarpolitik</w:t>
      </w:r>
    </w:p>
    <w:p w14:paraId="4D0DFF18" w14:textId="77777777" w:rsidR="00064E3A" w:rsidRDefault="00064E3A" w:rsidP="00064E3A">
      <w:pPr>
        <w:spacing w:line="276" w:lineRule="auto"/>
        <w:rPr>
          <w:b/>
          <w:bCs/>
        </w:rPr>
      </w:pPr>
    </w:p>
    <w:p w14:paraId="2D0013FC" w14:textId="77777777" w:rsidR="00064E3A" w:rsidRDefault="00064E3A" w:rsidP="00064E3A">
      <w:pPr>
        <w:spacing w:line="276" w:lineRule="auto"/>
        <w:rPr>
          <w:b/>
          <w:bCs/>
        </w:rPr>
      </w:pPr>
      <w:r>
        <w:rPr>
          <w:b/>
          <w:bCs/>
        </w:rPr>
        <w:t>Arbeitsauftrag:</w:t>
      </w:r>
    </w:p>
    <w:p w14:paraId="770B8355" w14:textId="77777777" w:rsidR="00064E3A" w:rsidRDefault="00064E3A" w:rsidP="00064E3A">
      <w:pPr>
        <w:spacing w:line="276" w:lineRule="auto"/>
        <w:jc w:val="both"/>
      </w:pPr>
      <w:r>
        <w:rPr>
          <w:b/>
          <w:bCs/>
        </w:rPr>
        <w:t>1.</w:t>
      </w:r>
      <w:r>
        <w:t xml:space="preserve"> </w:t>
      </w:r>
      <w:proofErr w:type="spellStart"/>
      <w:r>
        <w:t>Lies</w:t>
      </w:r>
      <w:proofErr w:type="spellEnd"/>
      <w:r>
        <w:t xml:space="preserve"> dir unten stehenden Text aufmerksam durch und arbeite heraus, ob die geforderte Ungleichverteilung vorrangig mit Leistung, Bedürfnis oder erworbenen Rechten begründet wird. </w:t>
      </w:r>
      <w:r>
        <w:rPr>
          <w:u w:val="single"/>
        </w:rPr>
        <w:t>[Einzelarbeit]</w:t>
      </w:r>
    </w:p>
    <w:p w14:paraId="0FBA5D73" w14:textId="77777777" w:rsidR="00064E3A" w:rsidRDefault="00064E3A" w:rsidP="00064E3A">
      <w:pPr>
        <w:spacing w:line="276" w:lineRule="auto"/>
        <w:jc w:val="both"/>
      </w:pPr>
      <w:r>
        <w:rPr>
          <w:b/>
          <w:bCs/>
        </w:rPr>
        <w:t>2.</w:t>
      </w:r>
      <w:r>
        <w:t xml:space="preserve"> Tauscht euch in eurer Gruppe kurz über die Grundaussagen eurer Texte und die jeweils vorrangig verwendete Argumentation (vgl. 1.) aus. </w:t>
      </w:r>
      <w:r>
        <w:rPr>
          <w:u w:val="single"/>
        </w:rPr>
        <w:t>[Gruppenarbeit]</w:t>
      </w:r>
    </w:p>
    <w:p w14:paraId="7B9FCB22" w14:textId="77777777" w:rsidR="00064E3A" w:rsidRDefault="00064E3A" w:rsidP="00064E3A">
      <w:pPr>
        <w:spacing w:line="276" w:lineRule="auto"/>
        <w:jc w:val="both"/>
      </w:pPr>
      <w:r>
        <w:rPr>
          <w:b/>
          <w:bCs/>
        </w:rPr>
        <w:t>3.</w:t>
      </w:r>
      <w:r>
        <w:t xml:space="preserve"> Diskutiert in eurer Gruppe, für wie überzeugend ihr die einzelnen Argumentationen zur Begründung von Ungleichverteilung haltet. </w:t>
      </w:r>
      <w:r>
        <w:rPr>
          <w:u w:val="single"/>
        </w:rPr>
        <w:t>[Gruppenarbeit]</w:t>
      </w:r>
    </w:p>
    <w:p w14:paraId="3C40C6B2" w14:textId="77777777" w:rsidR="00064E3A" w:rsidRDefault="00064E3A" w:rsidP="00064E3A">
      <w:pPr>
        <w:spacing w:line="276" w:lineRule="auto"/>
        <w:rPr>
          <w:sz w:val="28"/>
        </w:rPr>
      </w:pPr>
    </w:p>
    <w:p w14:paraId="1C137182" w14:textId="77777777" w:rsidR="00064E3A" w:rsidRDefault="00064E3A" w:rsidP="00064E3A">
      <w:pPr>
        <w:spacing w:line="276" w:lineRule="auto"/>
        <w:rPr>
          <w:sz w:val="28"/>
        </w:rPr>
      </w:pPr>
    </w:p>
    <w:tbl>
      <w:tblPr>
        <w:tblW w:w="9638" w:type="dxa"/>
        <w:tblInd w:w="-5" w:type="dxa"/>
        <w:tblLayout w:type="fixed"/>
        <w:tblCellMar>
          <w:top w:w="55" w:type="dxa"/>
          <w:left w:w="55" w:type="dxa"/>
          <w:bottom w:w="55" w:type="dxa"/>
          <w:right w:w="55" w:type="dxa"/>
        </w:tblCellMar>
        <w:tblLook w:val="0000" w:firstRow="0" w:lastRow="0" w:firstColumn="0" w:lastColumn="0" w:noHBand="0" w:noVBand="0"/>
      </w:tblPr>
      <w:tblGrid>
        <w:gridCol w:w="509"/>
        <w:gridCol w:w="9129"/>
      </w:tblGrid>
      <w:tr w:rsidR="00064E3A" w14:paraId="438084A2" w14:textId="77777777" w:rsidTr="00396C59">
        <w:tc>
          <w:tcPr>
            <w:tcW w:w="509" w:type="dxa"/>
            <w:tcBorders>
              <w:top w:val="single" w:sz="4" w:space="0" w:color="000000"/>
              <w:left w:val="single" w:sz="4" w:space="0" w:color="000000"/>
              <w:bottom w:val="single" w:sz="4" w:space="0" w:color="000000"/>
            </w:tcBorders>
          </w:tcPr>
          <w:p w14:paraId="30F64FB6" w14:textId="77777777" w:rsidR="00064E3A" w:rsidRDefault="00064E3A" w:rsidP="00396C59">
            <w:pPr>
              <w:pStyle w:val="Tabelleninhalt"/>
              <w:spacing w:line="276" w:lineRule="auto"/>
              <w:jc w:val="right"/>
            </w:pPr>
            <w:r>
              <w:t>1</w:t>
            </w:r>
          </w:p>
          <w:p w14:paraId="745CB788" w14:textId="77777777" w:rsidR="00064E3A" w:rsidRDefault="00064E3A" w:rsidP="00396C59">
            <w:pPr>
              <w:pStyle w:val="Tabelleninhalt"/>
              <w:spacing w:line="276" w:lineRule="auto"/>
              <w:jc w:val="right"/>
            </w:pPr>
          </w:p>
          <w:p w14:paraId="23F9C203" w14:textId="77777777" w:rsidR="00064E3A" w:rsidRDefault="00064E3A" w:rsidP="00396C59">
            <w:pPr>
              <w:pStyle w:val="Tabelleninhalt"/>
              <w:spacing w:line="276" w:lineRule="auto"/>
              <w:jc w:val="right"/>
            </w:pPr>
          </w:p>
          <w:p w14:paraId="3F94AC41" w14:textId="77777777" w:rsidR="00064E3A" w:rsidRDefault="00064E3A" w:rsidP="00396C59">
            <w:pPr>
              <w:pStyle w:val="Tabelleninhalt"/>
              <w:spacing w:line="276" w:lineRule="auto"/>
              <w:jc w:val="right"/>
            </w:pPr>
          </w:p>
          <w:p w14:paraId="45A1182C" w14:textId="77777777" w:rsidR="00064E3A" w:rsidRDefault="00064E3A" w:rsidP="00396C59">
            <w:pPr>
              <w:pStyle w:val="Tabelleninhalt"/>
              <w:spacing w:line="276" w:lineRule="auto"/>
              <w:jc w:val="right"/>
            </w:pPr>
            <w:r>
              <w:t>5</w:t>
            </w:r>
          </w:p>
          <w:p w14:paraId="502932AA" w14:textId="77777777" w:rsidR="00064E3A" w:rsidRDefault="00064E3A" w:rsidP="00396C59">
            <w:pPr>
              <w:pStyle w:val="Tabelleninhalt"/>
              <w:spacing w:line="276" w:lineRule="auto"/>
              <w:jc w:val="right"/>
            </w:pPr>
          </w:p>
          <w:p w14:paraId="57898610" w14:textId="77777777" w:rsidR="00064E3A" w:rsidRDefault="00064E3A" w:rsidP="00396C59">
            <w:pPr>
              <w:pStyle w:val="Tabelleninhalt"/>
              <w:spacing w:line="276" w:lineRule="auto"/>
              <w:jc w:val="right"/>
            </w:pPr>
          </w:p>
          <w:p w14:paraId="51E8F9A4" w14:textId="77777777" w:rsidR="00064E3A" w:rsidRDefault="00064E3A" w:rsidP="00396C59">
            <w:pPr>
              <w:pStyle w:val="Tabelleninhalt"/>
              <w:spacing w:line="276" w:lineRule="auto"/>
              <w:jc w:val="right"/>
            </w:pPr>
          </w:p>
          <w:p w14:paraId="71BDDCA5" w14:textId="77777777" w:rsidR="00064E3A" w:rsidRDefault="00064E3A" w:rsidP="00396C59">
            <w:pPr>
              <w:pStyle w:val="Tabelleninhalt"/>
              <w:spacing w:line="276" w:lineRule="auto"/>
              <w:jc w:val="right"/>
            </w:pPr>
            <w:r>
              <w:t>10</w:t>
            </w:r>
          </w:p>
          <w:p w14:paraId="1BC69E81" w14:textId="77777777" w:rsidR="00064E3A" w:rsidRDefault="00064E3A" w:rsidP="00396C59">
            <w:pPr>
              <w:pStyle w:val="Tabelleninhalt"/>
              <w:spacing w:line="276" w:lineRule="auto"/>
              <w:jc w:val="right"/>
            </w:pPr>
          </w:p>
          <w:p w14:paraId="2DBB7861" w14:textId="77777777" w:rsidR="00064E3A" w:rsidRDefault="00064E3A" w:rsidP="00396C59">
            <w:pPr>
              <w:pStyle w:val="Tabelleninhalt"/>
              <w:spacing w:line="276" w:lineRule="auto"/>
              <w:jc w:val="right"/>
            </w:pPr>
          </w:p>
          <w:p w14:paraId="0C05FFF3" w14:textId="77777777" w:rsidR="00064E3A" w:rsidRDefault="00064E3A" w:rsidP="00396C59">
            <w:pPr>
              <w:pStyle w:val="Tabelleninhalt"/>
              <w:spacing w:line="276" w:lineRule="auto"/>
              <w:jc w:val="right"/>
            </w:pPr>
          </w:p>
          <w:p w14:paraId="5D38D788" w14:textId="77777777" w:rsidR="00064E3A" w:rsidRDefault="00064E3A" w:rsidP="00396C59">
            <w:pPr>
              <w:pStyle w:val="Tabelleninhalt"/>
              <w:spacing w:line="276" w:lineRule="auto"/>
              <w:jc w:val="right"/>
            </w:pPr>
          </w:p>
          <w:p w14:paraId="68B15678" w14:textId="77777777" w:rsidR="00064E3A" w:rsidRDefault="00064E3A" w:rsidP="00396C59">
            <w:pPr>
              <w:pStyle w:val="Tabelleninhalt"/>
              <w:spacing w:line="276" w:lineRule="auto"/>
              <w:jc w:val="right"/>
            </w:pPr>
            <w:r>
              <w:t>15</w:t>
            </w:r>
          </w:p>
          <w:p w14:paraId="764F202B" w14:textId="77777777" w:rsidR="00064E3A" w:rsidRDefault="00064E3A" w:rsidP="00396C59">
            <w:pPr>
              <w:pStyle w:val="Tabelleninhalt"/>
              <w:spacing w:line="276" w:lineRule="auto"/>
              <w:jc w:val="right"/>
            </w:pPr>
          </w:p>
          <w:p w14:paraId="54920502" w14:textId="77777777" w:rsidR="00064E3A" w:rsidRDefault="00064E3A" w:rsidP="00396C59">
            <w:pPr>
              <w:pStyle w:val="Tabelleninhalt"/>
              <w:spacing w:line="276" w:lineRule="auto"/>
              <w:jc w:val="right"/>
            </w:pPr>
          </w:p>
          <w:p w14:paraId="00D71371" w14:textId="77777777" w:rsidR="00064E3A" w:rsidRDefault="00064E3A" w:rsidP="00396C59">
            <w:pPr>
              <w:pStyle w:val="Tabelleninhalt"/>
              <w:spacing w:line="276" w:lineRule="auto"/>
              <w:jc w:val="right"/>
            </w:pPr>
          </w:p>
          <w:p w14:paraId="5611973D" w14:textId="77777777" w:rsidR="00064E3A" w:rsidRDefault="00064E3A" w:rsidP="00396C59">
            <w:pPr>
              <w:pStyle w:val="Tabelleninhalt"/>
              <w:spacing w:line="276" w:lineRule="auto"/>
              <w:jc w:val="right"/>
            </w:pPr>
          </w:p>
          <w:p w14:paraId="7BE3DA0C" w14:textId="77777777" w:rsidR="00064E3A" w:rsidRDefault="00064E3A" w:rsidP="00396C59">
            <w:pPr>
              <w:pStyle w:val="Tabelleninhalt"/>
              <w:spacing w:line="276" w:lineRule="auto"/>
              <w:jc w:val="right"/>
            </w:pPr>
            <w:r>
              <w:t>20</w:t>
            </w:r>
          </w:p>
        </w:tc>
        <w:tc>
          <w:tcPr>
            <w:tcW w:w="9129" w:type="dxa"/>
            <w:tcBorders>
              <w:top w:val="single" w:sz="4" w:space="0" w:color="000000"/>
              <w:left w:val="single" w:sz="4" w:space="0" w:color="000000"/>
              <w:bottom w:val="single" w:sz="4" w:space="0" w:color="000000"/>
              <w:right w:val="single" w:sz="4" w:space="0" w:color="000000"/>
            </w:tcBorders>
          </w:tcPr>
          <w:p w14:paraId="6F30F053" w14:textId="77777777" w:rsidR="00064E3A" w:rsidRDefault="00064E3A" w:rsidP="00396C59">
            <w:pPr>
              <w:spacing w:line="276" w:lineRule="auto"/>
              <w:jc w:val="both"/>
            </w:pPr>
            <w:r>
              <w:t xml:space="preserve">[…] </w:t>
            </w:r>
            <w:proofErr w:type="gramStart"/>
            <w:r>
              <w:t>Aktuell</w:t>
            </w:r>
            <w:proofErr w:type="gramEnd"/>
            <w:r>
              <w:t xml:space="preserve"> bekommt ein 50 ha [großer] Betrieb 14.000 Euro, ein 5000 ha [großer] Betrieb 1,5 Mio., und das unabhängig davon, wie viele Leistungen für Umwelt-, Natur- und Klimaschutz sie erbringen. In Zukunft soll ein neues Prinzip gelten: </w:t>
            </w:r>
            <w:r>
              <w:rPr>
                <w:b/>
                <w:bCs/>
              </w:rPr>
              <w:t>Die Landwirt*innen, die die meisten gesellschaftlichen Leistungen erbringen, sollen die höchsten finanziellen Förderungen erhalten.</w:t>
            </w:r>
            <w:r>
              <w:t xml:space="preserve"> Mit einer </w:t>
            </w:r>
            <w:r>
              <w:rPr>
                <w:b/>
                <w:bCs/>
              </w:rPr>
              <w:t>Gemeinwohlprämie</w:t>
            </w:r>
            <w:r>
              <w:t xml:space="preserve"> wollen wir die Landwirte und Landwirtinnen für die Güter entlohnen, für die der Markt bisher keinen Preis kennt. […] Über die GAP muss europaweit der Umbau der Landwirtschaft hin zu zukunftsfähigen und ökologischen Bewirtschaftungsformen, die umweltverträglich sind, Klimaschutz und Klimaanpassung verfolgen und ein hohes Tierschutzniveau garantieren, gewährleistet werden. </w:t>
            </w:r>
            <w:r>
              <w:rPr>
                <w:b/>
                <w:bCs/>
              </w:rPr>
              <w:t>Besonders nachhaltige und langjährige Prozesse sowie Anbausysteme müssen wegen der deutlich höheren Umweltwirkung entsprechend honoriert werden.</w:t>
            </w:r>
            <w:r>
              <w:t xml:space="preserve"> […] Wir fordern einen systematischen Umbau und ein Auslaufen von rein flächenbezogenen Direktzahlungen […] hin zur </w:t>
            </w:r>
            <w:r>
              <w:rPr>
                <w:b/>
                <w:bCs/>
              </w:rPr>
              <w:t>ausschließlichen Honorierung von Leistungen für Gesellschaft und Ökosysteme.</w:t>
            </w:r>
            <w:r>
              <w:t xml:space="preserve"> […] Am Ende des Prozesses sollen staatliche Gelder nur noch zur gezielten Unterstützung gesellschaftlich gewollter Zustände und Strukturen eingesetzt werden und über Gemeinwohlleistungen angemessen honoriert werden. Das sind z. B. Leistungen in den Bereichen Biodiversität, Klima-, Umwelt oder Tierschutz. Dabei muss es Landwirt*innen selbstverständlich freistehen, als Unternehmer*innen eigenverantwortlich […] zu entscheiden, […]  ob sie […] landwirtschaftliche Güter ohne ökologischen Zusatznutzen – dann aber subventionslos – produzieren oder alternativ (zusätzlich) </w:t>
            </w:r>
            <w:r>
              <w:rPr>
                <w:b/>
                <w:bCs/>
              </w:rPr>
              <w:t>gesellschaftliche Leistungen erbringen wollen, die dann in geeigneter Weise honoriert werden.</w:t>
            </w:r>
          </w:p>
        </w:tc>
      </w:tr>
    </w:tbl>
    <w:p w14:paraId="346D04A8" w14:textId="77777777" w:rsidR="00064E3A" w:rsidRDefault="00064E3A" w:rsidP="00064E3A">
      <w:pPr>
        <w:spacing w:line="276" w:lineRule="auto"/>
        <w:rPr>
          <w:i/>
          <w:iCs/>
        </w:rPr>
      </w:pPr>
    </w:p>
    <w:p w14:paraId="555877A6" w14:textId="77777777" w:rsidR="00064E3A" w:rsidRDefault="00064E3A" w:rsidP="00064E3A">
      <w:pPr>
        <w:spacing w:line="276" w:lineRule="auto"/>
      </w:pPr>
    </w:p>
    <w:p w14:paraId="3DF2F43F" w14:textId="77777777" w:rsidR="00064E3A" w:rsidRDefault="00064E3A" w:rsidP="00064E3A">
      <w:pPr>
        <w:spacing w:line="276" w:lineRule="auto"/>
        <w:jc w:val="both"/>
        <w:rPr>
          <w:b/>
          <w:bCs/>
          <w:sz w:val="20"/>
        </w:rPr>
      </w:pPr>
      <w:r>
        <w:rPr>
          <w:b/>
          <w:bCs/>
          <w:sz w:val="20"/>
        </w:rPr>
        <w:t xml:space="preserve">Quelle: </w:t>
      </w:r>
    </w:p>
    <w:p w14:paraId="2C90DFAB" w14:textId="77777777" w:rsidR="00064E3A" w:rsidRDefault="00064E3A" w:rsidP="00064E3A">
      <w:pPr>
        <w:spacing w:line="276" w:lineRule="auto"/>
        <w:jc w:val="both"/>
      </w:pPr>
      <w:hyperlink r:id="rId5">
        <w:r>
          <w:rPr>
            <w:rStyle w:val="Internetverknpfung"/>
            <w:sz w:val="20"/>
          </w:rPr>
          <w:t>https://www.gruene.de/artikel/umbau-der-eu-agrarpolitik-jetzt-ein-zukunftspaket-fuer-eine-vielfaeltige-und-lebendige-landwirtschaft</w:t>
        </w:r>
      </w:hyperlink>
      <w:r>
        <w:rPr>
          <w:sz w:val="20"/>
        </w:rPr>
        <w:t xml:space="preserve"> (aufgerufen am 03.11.2023) </w:t>
      </w:r>
      <w:r>
        <w:br w:type="page"/>
      </w:r>
    </w:p>
    <w:p w14:paraId="4CE1613C" w14:textId="77777777" w:rsidR="00064E3A" w:rsidRDefault="00064E3A" w:rsidP="00064E3A">
      <w:pPr>
        <w:spacing w:line="276" w:lineRule="auto"/>
        <w:jc w:val="center"/>
        <w:rPr>
          <w:b/>
          <w:bCs/>
          <w:u w:val="single"/>
        </w:rPr>
      </w:pPr>
      <w:r>
        <w:rPr>
          <w:b/>
          <w:bCs/>
          <w:u w:val="single"/>
        </w:rPr>
        <w:lastRenderedPageBreak/>
        <w:t>2) Deutscher Bauernverband (28. Juni 2018):</w:t>
      </w:r>
    </w:p>
    <w:p w14:paraId="7D5C2AE3" w14:textId="77777777" w:rsidR="00064E3A" w:rsidRDefault="00064E3A" w:rsidP="00064E3A">
      <w:pPr>
        <w:spacing w:line="276" w:lineRule="auto"/>
        <w:jc w:val="center"/>
        <w:rPr>
          <w:b/>
          <w:bCs/>
          <w:u w:val="single"/>
        </w:rPr>
      </w:pPr>
      <w:r>
        <w:rPr>
          <w:b/>
          <w:bCs/>
          <w:u w:val="single"/>
        </w:rPr>
        <w:t>Kernforderungen zur Gemeinsamen Agrarpolitik</w:t>
      </w:r>
    </w:p>
    <w:p w14:paraId="53E63C7A" w14:textId="77777777" w:rsidR="00064E3A" w:rsidRDefault="00064E3A" w:rsidP="00064E3A">
      <w:pPr>
        <w:spacing w:line="276" w:lineRule="auto"/>
        <w:rPr>
          <w:b/>
          <w:bCs/>
        </w:rPr>
      </w:pPr>
    </w:p>
    <w:p w14:paraId="42AAF175" w14:textId="77777777" w:rsidR="00064E3A" w:rsidRDefault="00064E3A" w:rsidP="00064E3A">
      <w:pPr>
        <w:spacing w:line="276" w:lineRule="auto"/>
        <w:rPr>
          <w:b/>
          <w:bCs/>
        </w:rPr>
      </w:pPr>
      <w:r>
        <w:rPr>
          <w:b/>
          <w:bCs/>
        </w:rPr>
        <w:t>Arbeitsauftrag:</w:t>
      </w:r>
    </w:p>
    <w:p w14:paraId="32FDE6E1" w14:textId="77777777" w:rsidR="00064E3A" w:rsidRDefault="00064E3A" w:rsidP="00064E3A">
      <w:pPr>
        <w:spacing w:line="276" w:lineRule="auto"/>
        <w:jc w:val="both"/>
      </w:pPr>
      <w:r>
        <w:rPr>
          <w:b/>
          <w:bCs/>
        </w:rPr>
        <w:t>1.</w:t>
      </w:r>
      <w:r>
        <w:t xml:space="preserve"> </w:t>
      </w:r>
      <w:proofErr w:type="spellStart"/>
      <w:r>
        <w:t>Lies</w:t>
      </w:r>
      <w:proofErr w:type="spellEnd"/>
      <w:r>
        <w:t xml:space="preserve"> dir unten stehenden Text aufmerksam durch und arbeite heraus, ob die geforderte Ungleichverteilung vorrangig mit Leistung, Bedürfnis oder erworbenen Rechten begründet wird. </w:t>
      </w:r>
      <w:r>
        <w:rPr>
          <w:u w:val="single"/>
        </w:rPr>
        <w:t>[Einzelarbeit]</w:t>
      </w:r>
    </w:p>
    <w:p w14:paraId="518F0341" w14:textId="77777777" w:rsidR="00064E3A" w:rsidRDefault="00064E3A" w:rsidP="00064E3A">
      <w:pPr>
        <w:spacing w:line="276" w:lineRule="auto"/>
        <w:jc w:val="both"/>
      </w:pPr>
      <w:r>
        <w:rPr>
          <w:b/>
          <w:bCs/>
        </w:rPr>
        <w:t>2.</w:t>
      </w:r>
      <w:r>
        <w:t xml:space="preserve"> Tauscht euch in eurer Gruppe kurz über die Grundaussagen eurer Texte und die jeweils vorrangig verwendete Argumentation (vgl. 1.) aus. </w:t>
      </w:r>
      <w:r>
        <w:rPr>
          <w:u w:val="single"/>
        </w:rPr>
        <w:t>[Gruppenarbeit]</w:t>
      </w:r>
    </w:p>
    <w:p w14:paraId="767CB352" w14:textId="77777777" w:rsidR="00064E3A" w:rsidRDefault="00064E3A" w:rsidP="00064E3A">
      <w:pPr>
        <w:spacing w:line="276" w:lineRule="auto"/>
        <w:jc w:val="both"/>
      </w:pPr>
      <w:r>
        <w:rPr>
          <w:b/>
          <w:bCs/>
        </w:rPr>
        <w:t>3.</w:t>
      </w:r>
      <w:r>
        <w:t xml:space="preserve"> Diskutiert in eurer Gruppe, für wie überzeugend ihr die einzelnen Argumentationen zur Begründung von Ungleichverteilung haltet. </w:t>
      </w:r>
      <w:r>
        <w:rPr>
          <w:u w:val="single"/>
        </w:rPr>
        <w:t>[Gruppenarbeit]</w:t>
      </w:r>
    </w:p>
    <w:p w14:paraId="28F84168" w14:textId="77777777" w:rsidR="00064E3A" w:rsidRDefault="00064E3A" w:rsidP="00064E3A">
      <w:pPr>
        <w:spacing w:line="276" w:lineRule="auto"/>
        <w:jc w:val="both"/>
      </w:pPr>
    </w:p>
    <w:p w14:paraId="56F20CEB" w14:textId="77777777" w:rsidR="00064E3A" w:rsidRDefault="00064E3A" w:rsidP="00064E3A">
      <w:pPr>
        <w:spacing w:line="276" w:lineRule="auto"/>
        <w:jc w:val="both"/>
      </w:pPr>
    </w:p>
    <w:tbl>
      <w:tblPr>
        <w:tblW w:w="9638" w:type="dxa"/>
        <w:tblInd w:w="-5" w:type="dxa"/>
        <w:tblLayout w:type="fixed"/>
        <w:tblCellMar>
          <w:top w:w="55" w:type="dxa"/>
          <w:left w:w="55" w:type="dxa"/>
          <w:bottom w:w="55" w:type="dxa"/>
          <w:right w:w="55" w:type="dxa"/>
        </w:tblCellMar>
        <w:tblLook w:val="0000" w:firstRow="0" w:lastRow="0" w:firstColumn="0" w:lastColumn="0" w:noHBand="0" w:noVBand="0"/>
      </w:tblPr>
      <w:tblGrid>
        <w:gridCol w:w="509"/>
        <w:gridCol w:w="9129"/>
      </w:tblGrid>
      <w:tr w:rsidR="00064E3A" w14:paraId="6EBC8A94" w14:textId="77777777" w:rsidTr="00396C59">
        <w:tc>
          <w:tcPr>
            <w:tcW w:w="509" w:type="dxa"/>
            <w:tcBorders>
              <w:top w:val="single" w:sz="4" w:space="0" w:color="000000"/>
              <w:left w:val="single" w:sz="4" w:space="0" w:color="000000"/>
              <w:bottom w:val="single" w:sz="4" w:space="0" w:color="000000"/>
            </w:tcBorders>
          </w:tcPr>
          <w:p w14:paraId="1EE680EB" w14:textId="77777777" w:rsidR="00064E3A" w:rsidRDefault="00064E3A" w:rsidP="00396C59">
            <w:pPr>
              <w:pStyle w:val="Tabelleninhalt"/>
              <w:spacing w:line="276" w:lineRule="auto"/>
              <w:jc w:val="right"/>
            </w:pPr>
            <w:r>
              <w:t>1</w:t>
            </w:r>
          </w:p>
          <w:p w14:paraId="0BEC8048" w14:textId="77777777" w:rsidR="00064E3A" w:rsidRDefault="00064E3A" w:rsidP="00396C59">
            <w:pPr>
              <w:pStyle w:val="Tabelleninhalt"/>
              <w:spacing w:line="276" w:lineRule="auto"/>
              <w:jc w:val="right"/>
            </w:pPr>
          </w:p>
          <w:p w14:paraId="0B01F385" w14:textId="77777777" w:rsidR="00064E3A" w:rsidRDefault="00064E3A" w:rsidP="00396C59">
            <w:pPr>
              <w:pStyle w:val="Tabelleninhalt"/>
              <w:spacing w:line="276" w:lineRule="auto"/>
              <w:jc w:val="right"/>
            </w:pPr>
          </w:p>
          <w:p w14:paraId="64E7F2FB" w14:textId="77777777" w:rsidR="00064E3A" w:rsidRDefault="00064E3A" w:rsidP="00396C59">
            <w:pPr>
              <w:pStyle w:val="Tabelleninhalt"/>
              <w:spacing w:line="276" w:lineRule="auto"/>
              <w:jc w:val="right"/>
            </w:pPr>
          </w:p>
          <w:p w14:paraId="316173D5" w14:textId="77777777" w:rsidR="00064E3A" w:rsidRDefault="00064E3A" w:rsidP="00396C59">
            <w:pPr>
              <w:pStyle w:val="Tabelleninhalt"/>
              <w:spacing w:line="276" w:lineRule="auto"/>
              <w:jc w:val="right"/>
            </w:pPr>
            <w:r>
              <w:t>5</w:t>
            </w:r>
          </w:p>
          <w:p w14:paraId="02A57465" w14:textId="77777777" w:rsidR="00064E3A" w:rsidRDefault="00064E3A" w:rsidP="00396C59">
            <w:pPr>
              <w:pStyle w:val="Tabelleninhalt"/>
              <w:spacing w:line="276" w:lineRule="auto"/>
              <w:jc w:val="right"/>
            </w:pPr>
          </w:p>
          <w:p w14:paraId="206EFB25" w14:textId="77777777" w:rsidR="00064E3A" w:rsidRDefault="00064E3A" w:rsidP="00396C59">
            <w:pPr>
              <w:pStyle w:val="Tabelleninhalt"/>
              <w:spacing w:line="276" w:lineRule="auto"/>
              <w:jc w:val="right"/>
            </w:pPr>
          </w:p>
          <w:p w14:paraId="5CA5739D" w14:textId="77777777" w:rsidR="00064E3A" w:rsidRDefault="00064E3A" w:rsidP="00396C59">
            <w:pPr>
              <w:pStyle w:val="Tabelleninhalt"/>
              <w:spacing w:line="276" w:lineRule="auto"/>
              <w:jc w:val="right"/>
            </w:pPr>
          </w:p>
          <w:p w14:paraId="52512F37" w14:textId="77777777" w:rsidR="00064E3A" w:rsidRDefault="00064E3A" w:rsidP="00396C59">
            <w:pPr>
              <w:pStyle w:val="Tabelleninhalt"/>
              <w:spacing w:line="276" w:lineRule="auto"/>
              <w:jc w:val="right"/>
            </w:pPr>
          </w:p>
          <w:p w14:paraId="0F8D4160" w14:textId="77777777" w:rsidR="00064E3A" w:rsidRDefault="00064E3A" w:rsidP="00396C59">
            <w:pPr>
              <w:pStyle w:val="Tabelleninhalt"/>
              <w:spacing w:line="276" w:lineRule="auto"/>
              <w:jc w:val="right"/>
            </w:pPr>
            <w:r>
              <w:t>10</w:t>
            </w:r>
          </w:p>
          <w:p w14:paraId="3911C509" w14:textId="77777777" w:rsidR="00064E3A" w:rsidRDefault="00064E3A" w:rsidP="00396C59">
            <w:pPr>
              <w:pStyle w:val="Tabelleninhalt"/>
              <w:spacing w:line="276" w:lineRule="auto"/>
              <w:jc w:val="right"/>
            </w:pPr>
          </w:p>
          <w:p w14:paraId="79C0B6D8" w14:textId="77777777" w:rsidR="00064E3A" w:rsidRDefault="00064E3A" w:rsidP="00396C59">
            <w:pPr>
              <w:pStyle w:val="Tabelleninhalt"/>
              <w:spacing w:line="276" w:lineRule="auto"/>
              <w:jc w:val="right"/>
            </w:pPr>
          </w:p>
          <w:p w14:paraId="71336EBB" w14:textId="77777777" w:rsidR="00064E3A" w:rsidRDefault="00064E3A" w:rsidP="00396C59">
            <w:pPr>
              <w:pStyle w:val="Tabelleninhalt"/>
              <w:spacing w:line="276" w:lineRule="auto"/>
              <w:jc w:val="right"/>
            </w:pPr>
          </w:p>
          <w:p w14:paraId="5D2BFC49" w14:textId="77777777" w:rsidR="00064E3A" w:rsidRDefault="00064E3A" w:rsidP="00396C59">
            <w:pPr>
              <w:pStyle w:val="Tabelleninhalt"/>
              <w:spacing w:line="276" w:lineRule="auto"/>
              <w:jc w:val="right"/>
            </w:pPr>
          </w:p>
          <w:p w14:paraId="7B7A5C33" w14:textId="77777777" w:rsidR="00064E3A" w:rsidRDefault="00064E3A" w:rsidP="00396C59">
            <w:pPr>
              <w:pStyle w:val="Tabelleninhalt"/>
              <w:spacing w:line="276" w:lineRule="auto"/>
              <w:jc w:val="right"/>
            </w:pPr>
            <w:r>
              <w:t>15</w:t>
            </w:r>
          </w:p>
        </w:tc>
        <w:tc>
          <w:tcPr>
            <w:tcW w:w="9129" w:type="dxa"/>
            <w:tcBorders>
              <w:top w:val="single" w:sz="4" w:space="0" w:color="000000"/>
              <w:left w:val="single" w:sz="4" w:space="0" w:color="000000"/>
              <w:bottom w:val="single" w:sz="4" w:space="0" w:color="000000"/>
              <w:right w:val="single" w:sz="4" w:space="0" w:color="000000"/>
            </w:tcBorders>
          </w:tcPr>
          <w:p w14:paraId="20300F02" w14:textId="77777777" w:rsidR="00064E3A" w:rsidRDefault="00064E3A" w:rsidP="00396C59">
            <w:pPr>
              <w:spacing w:line="276" w:lineRule="auto"/>
              <w:jc w:val="both"/>
            </w:pPr>
            <w:r>
              <w:t xml:space="preserve">Die Gemeinsame Agrarpolitik (GAP) ist für die deutsche und europäische Landwirtschaft existenziell. […] Dabei muss die Sicherung der Landwirtschaft und Lebensmittelerzeugung das </w:t>
            </w:r>
            <w:r>
              <w:rPr>
                <w:b/>
                <w:bCs/>
              </w:rPr>
              <w:t>Kernziel der GAP bleiben.</w:t>
            </w:r>
            <w:r>
              <w:t xml:space="preserve"> […] Außerdem </w:t>
            </w:r>
            <w:r>
              <w:rPr>
                <w:b/>
                <w:bCs/>
              </w:rPr>
              <w:t>steht EU-Agrarkommissar Hogan bei den Bauern im Wort</w:t>
            </w:r>
            <w:r>
              <w:t xml:space="preserve">, dass Vereinfachungen der GAP-Förderung dringend notwendig sind. […] Die Bundesregierung wird aufgefordert, sich </w:t>
            </w:r>
            <w:r>
              <w:rPr>
                <w:b/>
                <w:bCs/>
              </w:rPr>
              <w:t>gemäß des Koalitionsvertrages</w:t>
            </w:r>
            <w:r>
              <w:t xml:space="preserve"> gegen Kürzungen des Agrarbudgets auszusprechen. […] </w:t>
            </w:r>
            <w:r>
              <w:rPr>
                <w:b/>
                <w:bCs/>
              </w:rPr>
              <w:t>Die EU-Kommission muss bei der Vereinfachung der Förderbürokratie jetzt „liefern“</w:t>
            </w:r>
            <w:r>
              <w:t>,</w:t>
            </w:r>
            <w:r>
              <w:rPr>
                <w:b/>
                <w:bCs/>
              </w:rPr>
              <w:t xml:space="preserve"> bleibt dies aber mit ihrem Vorschlag noch weitgehend schuldig.</w:t>
            </w:r>
            <w:r>
              <w:t xml:space="preserve"> Der DBV fordert dringlich einen Kurswechsel im Antrags- und Kontrollsystem. […] Der DBV warnt entschieden vor unüberlegten Vorschlägen zur Beschränkung der Direktzahlungen auf „echte Landwirte“ und erinnert daran, </w:t>
            </w:r>
            <w:r>
              <w:rPr>
                <w:b/>
                <w:bCs/>
              </w:rPr>
              <w:t>dass die Prüfung des „aktiven Landwirts“ aus guten Gründen ab 2018 abgeschafft worden ist.</w:t>
            </w:r>
            <w:r>
              <w:t xml:space="preserve"> Es besteht die Gefahr, dass gerade Nebenerwerbslandwirte und Landwirte, die sich ein zusätzliches Standbein zur wirtschaftlichen Absicherung ihrer Betriebe geschaffen haben (z. B. Bauernhofurlaub, erneuerbare Energien), benachteiligt werden. […] Die einheitliche Flächenzahlung […] </w:t>
            </w:r>
            <w:r>
              <w:rPr>
                <w:b/>
                <w:bCs/>
              </w:rPr>
              <w:t>muss der Anker bleiben.</w:t>
            </w:r>
            <w:r>
              <w:t xml:space="preserve"> [...]</w:t>
            </w:r>
          </w:p>
        </w:tc>
      </w:tr>
    </w:tbl>
    <w:p w14:paraId="521D3B36" w14:textId="77777777" w:rsidR="00064E3A" w:rsidRDefault="00064E3A" w:rsidP="00064E3A">
      <w:pPr>
        <w:spacing w:line="276" w:lineRule="auto"/>
        <w:jc w:val="both"/>
        <w:rPr>
          <w:b/>
          <w:bCs/>
          <w:u w:val="single"/>
        </w:rPr>
      </w:pPr>
    </w:p>
    <w:p w14:paraId="467572BD" w14:textId="77777777" w:rsidR="00064E3A" w:rsidRDefault="00064E3A" w:rsidP="00064E3A">
      <w:pPr>
        <w:spacing w:line="276" w:lineRule="auto"/>
        <w:jc w:val="both"/>
      </w:pPr>
    </w:p>
    <w:p w14:paraId="22BF9A9F" w14:textId="77777777" w:rsidR="00064E3A" w:rsidRDefault="00064E3A" w:rsidP="00064E3A">
      <w:pPr>
        <w:spacing w:line="276" w:lineRule="auto"/>
        <w:jc w:val="both"/>
      </w:pPr>
    </w:p>
    <w:p w14:paraId="2B9B970F" w14:textId="77777777" w:rsidR="00064E3A" w:rsidRDefault="00064E3A" w:rsidP="00064E3A">
      <w:pPr>
        <w:spacing w:line="276" w:lineRule="auto"/>
        <w:jc w:val="both"/>
        <w:rPr>
          <w:b/>
          <w:bCs/>
          <w:sz w:val="20"/>
        </w:rPr>
      </w:pPr>
      <w:r>
        <w:rPr>
          <w:b/>
          <w:bCs/>
          <w:sz w:val="20"/>
        </w:rPr>
        <w:t>Quelle:</w:t>
      </w:r>
    </w:p>
    <w:p w14:paraId="0AFEF75D" w14:textId="77777777" w:rsidR="00064E3A" w:rsidRDefault="00064E3A" w:rsidP="00064E3A">
      <w:pPr>
        <w:spacing w:line="360" w:lineRule="auto"/>
      </w:pPr>
      <w:hyperlink r:id="rId6">
        <w:r>
          <w:rPr>
            <w:rStyle w:val="Internetverknpfung"/>
            <w:sz w:val="20"/>
          </w:rPr>
          <w:t>https://www.bauernverband.de/fileadmin/user_upload/dbv/themendossiers/EU-Agrarfoerderung/Wiesbadener_Erkla__rung_2018_deutsch.pdf</w:t>
        </w:r>
      </w:hyperlink>
      <w:r>
        <w:rPr>
          <w:sz w:val="20"/>
        </w:rPr>
        <w:t xml:space="preserve"> (aufgerufen am 03.11.2023).</w:t>
      </w:r>
      <w:r>
        <w:br w:type="page"/>
      </w:r>
    </w:p>
    <w:p w14:paraId="72646740" w14:textId="77777777" w:rsidR="00064E3A" w:rsidRDefault="00064E3A" w:rsidP="00064E3A">
      <w:pPr>
        <w:spacing w:line="276" w:lineRule="auto"/>
        <w:jc w:val="center"/>
        <w:rPr>
          <w:b/>
          <w:bCs/>
          <w:u w:val="single"/>
        </w:rPr>
      </w:pPr>
      <w:r>
        <w:rPr>
          <w:b/>
          <w:bCs/>
          <w:u w:val="single"/>
        </w:rPr>
        <w:lastRenderedPageBreak/>
        <w:t xml:space="preserve">3) Industrieverband </w:t>
      </w:r>
      <w:proofErr w:type="spellStart"/>
      <w:r>
        <w:rPr>
          <w:b/>
          <w:bCs/>
          <w:u w:val="single"/>
        </w:rPr>
        <w:t>Agrar</w:t>
      </w:r>
      <w:proofErr w:type="spellEnd"/>
      <w:r>
        <w:rPr>
          <w:b/>
          <w:bCs/>
          <w:u w:val="single"/>
        </w:rPr>
        <w:t xml:space="preserve"> e. V. (</w:t>
      </w:r>
      <w:proofErr w:type="spellStart"/>
      <w:r>
        <w:rPr>
          <w:b/>
          <w:bCs/>
          <w:u w:val="single"/>
        </w:rPr>
        <w:t>iva</w:t>
      </w:r>
      <w:proofErr w:type="spellEnd"/>
      <w:r>
        <w:rPr>
          <w:b/>
          <w:bCs/>
          <w:u w:val="single"/>
        </w:rPr>
        <w:t>)/</w:t>
      </w:r>
      <w:proofErr w:type="spellStart"/>
      <w:r>
        <w:rPr>
          <w:b/>
          <w:bCs/>
          <w:u w:val="single"/>
        </w:rPr>
        <w:t>Grain</w:t>
      </w:r>
      <w:proofErr w:type="spellEnd"/>
      <w:r>
        <w:rPr>
          <w:b/>
          <w:bCs/>
          <w:u w:val="single"/>
        </w:rPr>
        <w:t xml:space="preserve"> Club (Verbändeallianz):</w:t>
      </w:r>
    </w:p>
    <w:p w14:paraId="10D9F27F" w14:textId="77777777" w:rsidR="00064E3A" w:rsidRDefault="00064E3A" w:rsidP="00064E3A">
      <w:pPr>
        <w:spacing w:line="276" w:lineRule="auto"/>
        <w:jc w:val="center"/>
        <w:rPr>
          <w:b/>
          <w:bCs/>
          <w:u w:val="single"/>
        </w:rPr>
      </w:pPr>
      <w:r>
        <w:rPr>
          <w:b/>
          <w:bCs/>
          <w:u w:val="single"/>
        </w:rPr>
        <w:t>Positionen zur geplanten EU-Agrarreform</w:t>
      </w:r>
    </w:p>
    <w:p w14:paraId="1438A983" w14:textId="77777777" w:rsidR="00064E3A" w:rsidRDefault="00064E3A" w:rsidP="00064E3A">
      <w:pPr>
        <w:spacing w:line="276" w:lineRule="auto"/>
        <w:rPr>
          <w:b/>
          <w:bCs/>
        </w:rPr>
      </w:pPr>
    </w:p>
    <w:p w14:paraId="5CCBC2FB" w14:textId="77777777" w:rsidR="00064E3A" w:rsidRDefault="00064E3A" w:rsidP="00064E3A">
      <w:pPr>
        <w:spacing w:line="276" w:lineRule="auto"/>
        <w:rPr>
          <w:b/>
          <w:bCs/>
        </w:rPr>
      </w:pPr>
    </w:p>
    <w:p w14:paraId="10040076" w14:textId="77777777" w:rsidR="00064E3A" w:rsidRDefault="00064E3A" w:rsidP="00064E3A">
      <w:pPr>
        <w:spacing w:line="276" w:lineRule="auto"/>
        <w:rPr>
          <w:b/>
          <w:bCs/>
        </w:rPr>
      </w:pPr>
      <w:r>
        <w:rPr>
          <w:b/>
          <w:bCs/>
        </w:rPr>
        <w:t>Arbeitsauftrag:</w:t>
      </w:r>
    </w:p>
    <w:p w14:paraId="04926A37" w14:textId="77777777" w:rsidR="00064E3A" w:rsidRDefault="00064E3A" w:rsidP="00064E3A">
      <w:pPr>
        <w:spacing w:line="276" w:lineRule="auto"/>
        <w:jc w:val="both"/>
      </w:pPr>
      <w:r>
        <w:rPr>
          <w:b/>
          <w:bCs/>
        </w:rPr>
        <w:t>1.</w:t>
      </w:r>
      <w:r>
        <w:t xml:space="preserve"> </w:t>
      </w:r>
      <w:proofErr w:type="spellStart"/>
      <w:r>
        <w:t>Lies</w:t>
      </w:r>
      <w:proofErr w:type="spellEnd"/>
      <w:r>
        <w:t xml:space="preserve"> dir unten stehenden Text aufmerksam durch und arbeite heraus, ob die geforderte Ungleichverteilung vorrangig mit Leistung, Bedürfnis oder erworbenen Rechten begründet wird. </w:t>
      </w:r>
      <w:r>
        <w:rPr>
          <w:u w:val="single"/>
        </w:rPr>
        <w:t>[Einzelarbeit]</w:t>
      </w:r>
    </w:p>
    <w:p w14:paraId="00016E11" w14:textId="77777777" w:rsidR="00064E3A" w:rsidRDefault="00064E3A" w:rsidP="00064E3A">
      <w:pPr>
        <w:spacing w:line="276" w:lineRule="auto"/>
        <w:jc w:val="both"/>
      </w:pPr>
      <w:r>
        <w:rPr>
          <w:b/>
          <w:bCs/>
        </w:rPr>
        <w:t>2.</w:t>
      </w:r>
      <w:r>
        <w:t xml:space="preserve"> Tauscht euch in eurer Gruppe kurz über die Grundaussagen eurer Texte und die jeweils vorrangig verwendete Argumentation (vgl. 1.) aus. </w:t>
      </w:r>
      <w:r>
        <w:rPr>
          <w:u w:val="single"/>
        </w:rPr>
        <w:t>[Gruppenarbeit]</w:t>
      </w:r>
    </w:p>
    <w:p w14:paraId="51E82A7D" w14:textId="77777777" w:rsidR="00064E3A" w:rsidRDefault="00064E3A" w:rsidP="00064E3A">
      <w:pPr>
        <w:spacing w:line="276" w:lineRule="auto"/>
        <w:jc w:val="both"/>
      </w:pPr>
      <w:r>
        <w:rPr>
          <w:b/>
          <w:bCs/>
        </w:rPr>
        <w:t>3.</w:t>
      </w:r>
      <w:r>
        <w:t xml:space="preserve"> Diskutiert in eurer Gruppe, für wie überzeugend ihr die einzelnen Argumentationen zur Begründung von Ungleichverteilung haltet. </w:t>
      </w:r>
      <w:r>
        <w:rPr>
          <w:u w:val="single"/>
        </w:rPr>
        <w:t>[Gruppenarbeit]</w:t>
      </w:r>
    </w:p>
    <w:p w14:paraId="52B2CC9C" w14:textId="77777777" w:rsidR="00064E3A" w:rsidRDefault="00064E3A" w:rsidP="00064E3A">
      <w:pPr>
        <w:spacing w:line="276" w:lineRule="auto"/>
        <w:jc w:val="both"/>
      </w:pPr>
    </w:p>
    <w:p w14:paraId="30606426" w14:textId="77777777" w:rsidR="00064E3A" w:rsidRDefault="00064E3A" w:rsidP="00064E3A">
      <w:pPr>
        <w:spacing w:line="276" w:lineRule="auto"/>
        <w:jc w:val="both"/>
        <w:rPr>
          <w:b/>
          <w:bCs/>
          <w:u w:val="single"/>
        </w:rPr>
      </w:pPr>
    </w:p>
    <w:p w14:paraId="7CEED9B9" w14:textId="77777777" w:rsidR="00064E3A" w:rsidRDefault="00064E3A" w:rsidP="00064E3A">
      <w:pPr>
        <w:spacing w:line="276" w:lineRule="auto"/>
        <w:jc w:val="both"/>
        <w:rPr>
          <w:b/>
          <w:bCs/>
          <w:u w:val="single"/>
        </w:rPr>
      </w:pPr>
    </w:p>
    <w:tbl>
      <w:tblPr>
        <w:tblW w:w="9638" w:type="dxa"/>
        <w:tblInd w:w="-5" w:type="dxa"/>
        <w:tblLayout w:type="fixed"/>
        <w:tblCellMar>
          <w:top w:w="55" w:type="dxa"/>
          <w:left w:w="55" w:type="dxa"/>
          <w:bottom w:w="55" w:type="dxa"/>
          <w:right w:w="55" w:type="dxa"/>
        </w:tblCellMar>
        <w:tblLook w:val="0000" w:firstRow="0" w:lastRow="0" w:firstColumn="0" w:lastColumn="0" w:noHBand="0" w:noVBand="0"/>
      </w:tblPr>
      <w:tblGrid>
        <w:gridCol w:w="449"/>
        <w:gridCol w:w="9189"/>
      </w:tblGrid>
      <w:tr w:rsidR="00064E3A" w14:paraId="76887827" w14:textId="77777777" w:rsidTr="00396C59">
        <w:tc>
          <w:tcPr>
            <w:tcW w:w="449" w:type="dxa"/>
            <w:tcBorders>
              <w:top w:val="single" w:sz="4" w:space="0" w:color="000000"/>
              <w:left w:val="single" w:sz="4" w:space="0" w:color="000000"/>
              <w:bottom w:val="single" w:sz="4" w:space="0" w:color="000000"/>
            </w:tcBorders>
          </w:tcPr>
          <w:p w14:paraId="722378D4" w14:textId="77777777" w:rsidR="00064E3A" w:rsidRDefault="00064E3A" w:rsidP="00396C59">
            <w:pPr>
              <w:pStyle w:val="Tabelleninhalt"/>
              <w:spacing w:line="276" w:lineRule="auto"/>
              <w:jc w:val="right"/>
            </w:pPr>
            <w:r>
              <w:t>1</w:t>
            </w:r>
          </w:p>
          <w:p w14:paraId="55DF4923" w14:textId="77777777" w:rsidR="00064E3A" w:rsidRDefault="00064E3A" w:rsidP="00396C59">
            <w:pPr>
              <w:pStyle w:val="Tabelleninhalt"/>
              <w:spacing w:line="276" w:lineRule="auto"/>
              <w:jc w:val="right"/>
            </w:pPr>
          </w:p>
          <w:p w14:paraId="7205A1BF" w14:textId="77777777" w:rsidR="00064E3A" w:rsidRDefault="00064E3A" w:rsidP="00396C59">
            <w:pPr>
              <w:pStyle w:val="Tabelleninhalt"/>
              <w:spacing w:line="276" w:lineRule="auto"/>
              <w:jc w:val="right"/>
            </w:pPr>
          </w:p>
          <w:p w14:paraId="5D1B1B04" w14:textId="77777777" w:rsidR="00064E3A" w:rsidRDefault="00064E3A" w:rsidP="00396C59">
            <w:pPr>
              <w:pStyle w:val="Tabelleninhalt"/>
              <w:spacing w:line="276" w:lineRule="auto"/>
              <w:jc w:val="right"/>
            </w:pPr>
          </w:p>
          <w:p w14:paraId="73E84164" w14:textId="77777777" w:rsidR="00064E3A" w:rsidRDefault="00064E3A" w:rsidP="00396C59">
            <w:pPr>
              <w:pStyle w:val="Tabelleninhalt"/>
              <w:spacing w:line="276" w:lineRule="auto"/>
              <w:jc w:val="right"/>
            </w:pPr>
            <w:r>
              <w:t>5</w:t>
            </w:r>
          </w:p>
          <w:p w14:paraId="30218A79" w14:textId="77777777" w:rsidR="00064E3A" w:rsidRDefault="00064E3A" w:rsidP="00396C59">
            <w:pPr>
              <w:pStyle w:val="Tabelleninhalt"/>
              <w:spacing w:line="276" w:lineRule="auto"/>
              <w:jc w:val="right"/>
            </w:pPr>
          </w:p>
          <w:p w14:paraId="11CA023A" w14:textId="77777777" w:rsidR="00064E3A" w:rsidRDefault="00064E3A" w:rsidP="00396C59">
            <w:pPr>
              <w:pStyle w:val="Tabelleninhalt"/>
              <w:spacing w:line="276" w:lineRule="auto"/>
              <w:jc w:val="right"/>
            </w:pPr>
          </w:p>
          <w:p w14:paraId="0DC41C60" w14:textId="77777777" w:rsidR="00064E3A" w:rsidRDefault="00064E3A" w:rsidP="00396C59">
            <w:pPr>
              <w:pStyle w:val="Tabelleninhalt"/>
              <w:spacing w:line="276" w:lineRule="auto"/>
              <w:jc w:val="right"/>
            </w:pPr>
          </w:p>
          <w:p w14:paraId="37815648" w14:textId="77777777" w:rsidR="00064E3A" w:rsidRDefault="00064E3A" w:rsidP="00396C59">
            <w:pPr>
              <w:pStyle w:val="Tabelleninhalt"/>
              <w:spacing w:line="276" w:lineRule="auto"/>
              <w:jc w:val="right"/>
            </w:pPr>
          </w:p>
          <w:p w14:paraId="77D7E5F7" w14:textId="77777777" w:rsidR="00064E3A" w:rsidRDefault="00064E3A" w:rsidP="00396C59">
            <w:pPr>
              <w:pStyle w:val="Tabelleninhalt"/>
              <w:spacing w:line="276" w:lineRule="auto"/>
              <w:jc w:val="right"/>
            </w:pPr>
            <w:r>
              <w:t>10</w:t>
            </w:r>
          </w:p>
          <w:p w14:paraId="309E1E75" w14:textId="77777777" w:rsidR="00064E3A" w:rsidRDefault="00064E3A" w:rsidP="00396C59">
            <w:pPr>
              <w:pStyle w:val="Tabelleninhalt"/>
              <w:spacing w:line="276" w:lineRule="auto"/>
              <w:jc w:val="right"/>
            </w:pPr>
          </w:p>
          <w:p w14:paraId="3D032D5F" w14:textId="77777777" w:rsidR="00064E3A" w:rsidRDefault="00064E3A" w:rsidP="00396C59">
            <w:pPr>
              <w:pStyle w:val="Tabelleninhalt"/>
              <w:spacing w:line="276" w:lineRule="auto"/>
              <w:jc w:val="right"/>
            </w:pPr>
          </w:p>
          <w:p w14:paraId="3DF05833" w14:textId="77777777" w:rsidR="00064E3A" w:rsidRDefault="00064E3A" w:rsidP="00396C59">
            <w:pPr>
              <w:pStyle w:val="Tabelleninhalt"/>
              <w:spacing w:line="276" w:lineRule="auto"/>
              <w:jc w:val="right"/>
            </w:pPr>
          </w:p>
          <w:p w14:paraId="48746954" w14:textId="77777777" w:rsidR="00064E3A" w:rsidRDefault="00064E3A" w:rsidP="00396C59">
            <w:pPr>
              <w:pStyle w:val="Tabelleninhalt"/>
              <w:spacing w:line="276" w:lineRule="auto"/>
              <w:jc w:val="right"/>
            </w:pPr>
          </w:p>
          <w:p w14:paraId="34F99C53" w14:textId="77777777" w:rsidR="00064E3A" w:rsidRDefault="00064E3A" w:rsidP="00396C59">
            <w:pPr>
              <w:pStyle w:val="Tabelleninhalt"/>
              <w:spacing w:line="276" w:lineRule="auto"/>
              <w:jc w:val="right"/>
            </w:pPr>
            <w:r>
              <w:t>15</w:t>
            </w:r>
          </w:p>
        </w:tc>
        <w:tc>
          <w:tcPr>
            <w:tcW w:w="9189" w:type="dxa"/>
            <w:tcBorders>
              <w:top w:val="single" w:sz="4" w:space="0" w:color="000000"/>
              <w:left w:val="single" w:sz="4" w:space="0" w:color="000000"/>
              <w:bottom w:val="single" w:sz="4" w:space="0" w:color="000000"/>
              <w:right w:val="single" w:sz="4" w:space="0" w:color="000000"/>
            </w:tcBorders>
          </w:tcPr>
          <w:p w14:paraId="66EEE9B3" w14:textId="77777777" w:rsidR="00064E3A" w:rsidRDefault="00064E3A" w:rsidP="00396C59">
            <w:pPr>
              <w:spacing w:line="276" w:lineRule="auto"/>
              <w:jc w:val="both"/>
            </w:pPr>
            <w:r>
              <w:t xml:space="preserve">Bis zum Jahr 2050 wird die Weltbevölkerung auf rund neun Milliarden Menschen anwachsen. </w:t>
            </w:r>
            <w:r>
              <w:rPr>
                <w:b/>
                <w:bCs/>
              </w:rPr>
              <w:t>Die rapide wachsende Menschheit ausreichend zu ernähren ist eine große Herausforderung für die Landwirtschaft.</w:t>
            </w:r>
            <w:r>
              <w:t xml:space="preserve"> Die Vereinten Nationen (UN) schätzen, dass die Nahrungsmittelproduktion bis zur Jahrhundertmitte um 70 Prozent steigen muss. Derzeit leidet eine Milliarde Menschen Hunger. […]  Dieser Herausforderung kann nur eine </w:t>
            </w:r>
            <w:r>
              <w:rPr>
                <w:b/>
                <w:bCs/>
              </w:rPr>
              <w:t>immer</w:t>
            </w:r>
            <w:r>
              <w:t xml:space="preserve"> </w:t>
            </w:r>
            <w:r>
              <w:rPr>
                <w:b/>
                <w:bCs/>
              </w:rPr>
              <w:t>produktivere Landwirtschaft</w:t>
            </w:r>
            <w:r>
              <w:t xml:space="preserve"> begegnen, die alle Möglichkeiten zur </w:t>
            </w:r>
            <w:r>
              <w:rPr>
                <w:b/>
                <w:bCs/>
              </w:rPr>
              <w:t>Ertragssteigerung</w:t>
            </w:r>
            <w:r>
              <w:t xml:space="preserve"> nutzt. Keine technischen und technologischen Möglichkeiten zur […] Ertragssteigerung dürfen per se ausgeschlossen werden [oder zur Kürzung von Agrarsubventionen führen]. […] Die Maßnahmenvorschläge der Europäischen Kommission [zur Kopplung von Agrarsubventionen an den Verzicht auf Pestizide und Pflanzenschutzmittel] […] führen bei vollständiger Umsetzung zu einem erheblichen Rückgang der landwirtschaftlichen Produktion in der EU. […] Damit gehen Preissteigerungen für Agrarprodukte in der [EU] einher […]. […] Eine solche Entwicklung will der </w:t>
            </w:r>
            <w:proofErr w:type="spellStart"/>
            <w:r>
              <w:t>Grain</w:t>
            </w:r>
            <w:proofErr w:type="spellEnd"/>
            <w:r>
              <w:t xml:space="preserve"> Club abwenden, denn Deutschland ist […] </w:t>
            </w:r>
            <w:r>
              <w:rPr>
                <w:b/>
                <w:bCs/>
              </w:rPr>
              <w:t>eine ertragsstarke Region</w:t>
            </w:r>
            <w:r>
              <w:t xml:space="preserve">. […] </w:t>
            </w:r>
            <w:r>
              <w:rPr>
                <w:b/>
                <w:bCs/>
              </w:rPr>
              <w:t>[Die] deutsche Landwirtschaft [ist] in der Lage, einen großen Teil des inländischen Bedarfs an Getreide durch eigenen Anbau abzudecken</w:t>
            </w:r>
            <w:r>
              <w:t xml:space="preserve">, </w:t>
            </w:r>
            <w:r>
              <w:rPr>
                <w:b/>
                <w:bCs/>
              </w:rPr>
              <w:t>und wird als zuverlässiger Lieferant von Qualitätsgetreide in die EU und Drittländer geschätzt.</w:t>
            </w:r>
            <w:r>
              <w:t xml:space="preserve"> […] Ein funktionierender internationaler Agrarhandel ist zur Sicherung der Welternährung […] unverzichtbar. […] [D]er weltweite Handel [schafft] den notwendigen </w:t>
            </w:r>
            <w:r>
              <w:rPr>
                <w:b/>
                <w:bCs/>
              </w:rPr>
              <w:t>Ausgleich zwischen Mangel und Überfluss.</w:t>
            </w:r>
          </w:p>
        </w:tc>
      </w:tr>
    </w:tbl>
    <w:p w14:paraId="6C76613B" w14:textId="77777777" w:rsidR="00064E3A" w:rsidRDefault="00064E3A" w:rsidP="00064E3A">
      <w:pPr>
        <w:spacing w:line="276" w:lineRule="auto"/>
        <w:jc w:val="both"/>
        <w:rPr>
          <w:b/>
          <w:bCs/>
          <w:u w:val="single"/>
        </w:rPr>
      </w:pPr>
    </w:p>
    <w:p w14:paraId="147D1863" w14:textId="77777777" w:rsidR="00064E3A" w:rsidRDefault="00064E3A" w:rsidP="00064E3A">
      <w:pPr>
        <w:spacing w:line="276" w:lineRule="auto"/>
        <w:jc w:val="both"/>
        <w:rPr>
          <w:b/>
          <w:bCs/>
          <w:u w:val="single"/>
        </w:rPr>
      </w:pPr>
    </w:p>
    <w:p w14:paraId="1E1D3C7F" w14:textId="77777777" w:rsidR="00064E3A" w:rsidRDefault="00064E3A" w:rsidP="00064E3A">
      <w:pPr>
        <w:spacing w:line="276" w:lineRule="auto"/>
        <w:jc w:val="both"/>
      </w:pPr>
    </w:p>
    <w:p w14:paraId="62A6A642" w14:textId="77777777" w:rsidR="00064E3A" w:rsidRDefault="00064E3A" w:rsidP="00064E3A">
      <w:pPr>
        <w:spacing w:line="276" w:lineRule="auto"/>
        <w:jc w:val="both"/>
      </w:pPr>
    </w:p>
    <w:p w14:paraId="2E450ED0" w14:textId="77777777" w:rsidR="00064E3A" w:rsidRDefault="00064E3A" w:rsidP="00064E3A">
      <w:pPr>
        <w:spacing w:line="276" w:lineRule="auto"/>
        <w:jc w:val="both"/>
        <w:rPr>
          <w:b/>
          <w:bCs/>
          <w:sz w:val="20"/>
        </w:rPr>
      </w:pPr>
      <w:r>
        <w:rPr>
          <w:b/>
          <w:bCs/>
          <w:sz w:val="20"/>
        </w:rPr>
        <w:t>Quellen:</w:t>
      </w:r>
    </w:p>
    <w:p w14:paraId="2A561D6D" w14:textId="77777777" w:rsidR="00064E3A" w:rsidRDefault="00064E3A" w:rsidP="00064E3A">
      <w:pPr>
        <w:numPr>
          <w:ilvl w:val="0"/>
          <w:numId w:val="1"/>
        </w:numPr>
        <w:spacing w:line="360" w:lineRule="auto"/>
      </w:pPr>
      <w:hyperlink r:id="rId7">
        <w:r>
          <w:rPr>
            <w:rStyle w:val="Internetverknpfung"/>
            <w:sz w:val="20"/>
          </w:rPr>
          <w:t>https://grain-club.de/fileadmin/user_upload/Dokumente/Grain-Club-Positionen_Legislaturperiode_2021-2025.pdf</w:t>
        </w:r>
      </w:hyperlink>
      <w:r>
        <w:rPr>
          <w:sz w:val="20"/>
        </w:rPr>
        <w:t xml:space="preserve"> (aufgerufen am 03.11.2023).</w:t>
      </w:r>
    </w:p>
    <w:p w14:paraId="44B3AC99" w14:textId="77777777" w:rsidR="00064E3A" w:rsidRDefault="00064E3A" w:rsidP="00064E3A">
      <w:pPr>
        <w:numPr>
          <w:ilvl w:val="0"/>
          <w:numId w:val="1"/>
        </w:numPr>
        <w:spacing w:line="360" w:lineRule="auto"/>
      </w:pPr>
      <w:hyperlink r:id="rId8">
        <w:r>
          <w:rPr>
            <w:rStyle w:val="Internetverknpfung"/>
            <w:sz w:val="20"/>
          </w:rPr>
          <w:t>https://www.iva.de/ernaehrung/versorgungssicherheit</w:t>
        </w:r>
      </w:hyperlink>
      <w:r>
        <w:rPr>
          <w:sz w:val="20"/>
        </w:rPr>
        <w:t xml:space="preserve"> (aufgerufen am 03.11.2023).</w:t>
      </w:r>
    </w:p>
    <w:p w14:paraId="3BF146CB" w14:textId="77777777" w:rsidR="00064E3A" w:rsidRDefault="00064E3A" w:rsidP="00064E3A">
      <w:pPr>
        <w:spacing w:line="276" w:lineRule="auto"/>
        <w:jc w:val="both"/>
      </w:pPr>
      <w:r>
        <w:br w:type="page"/>
      </w:r>
    </w:p>
    <w:p w14:paraId="3235B216" w14:textId="77777777" w:rsidR="00064E3A" w:rsidRDefault="00064E3A" w:rsidP="00064E3A">
      <w:pPr>
        <w:spacing w:line="276" w:lineRule="auto"/>
        <w:jc w:val="center"/>
        <w:rPr>
          <w:b/>
          <w:bCs/>
          <w:u w:val="single"/>
        </w:rPr>
      </w:pPr>
      <w:r>
        <w:rPr>
          <w:b/>
          <w:bCs/>
          <w:u w:val="single"/>
        </w:rPr>
        <w:lastRenderedPageBreak/>
        <w:t>4) Arbeitsgemeinschaft bäuerliche Landwirtschaft e. V.:</w:t>
      </w:r>
    </w:p>
    <w:p w14:paraId="50FDD5C0" w14:textId="77777777" w:rsidR="00064E3A" w:rsidRDefault="00064E3A" w:rsidP="00064E3A">
      <w:pPr>
        <w:spacing w:line="276" w:lineRule="auto"/>
        <w:jc w:val="center"/>
        <w:rPr>
          <w:b/>
          <w:bCs/>
          <w:u w:val="single"/>
        </w:rPr>
      </w:pPr>
      <w:r>
        <w:rPr>
          <w:b/>
          <w:bCs/>
          <w:u w:val="single"/>
        </w:rPr>
        <w:t>Bestehende Möglichkeiten zur gerechteren Verteilung der EU-Agrarsubventionen</w:t>
      </w:r>
    </w:p>
    <w:p w14:paraId="34FE05D6" w14:textId="77777777" w:rsidR="00064E3A" w:rsidRDefault="00064E3A" w:rsidP="00064E3A">
      <w:pPr>
        <w:spacing w:line="276" w:lineRule="auto"/>
        <w:rPr>
          <w:b/>
          <w:bCs/>
        </w:rPr>
      </w:pPr>
    </w:p>
    <w:p w14:paraId="1032A97A" w14:textId="77777777" w:rsidR="00064E3A" w:rsidRDefault="00064E3A" w:rsidP="00064E3A">
      <w:pPr>
        <w:spacing w:line="276" w:lineRule="auto"/>
        <w:rPr>
          <w:b/>
          <w:bCs/>
        </w:rPr>
      </w:pPr>
    </w:p>
    <w:p w14:paraId="029C72C8" w14:textId="77777777" w:rsidR="00064E3A" w:rsidRDefault="00064E3A" w:rsidP="00064E3A">
      <w:pPr>
        <w:spacing w:line="276" w:lineRule="auto"/>
        <w:rPr>
          <w:b/>
          <w:bCs/>
        </w:rPr>
      </w:pPr>
      <w:r>
        <w:rPr>
          <w:b/>
          <w:bCs/>
        </w:rPr>
        <w:t>Arbeitsauftrag:</w:t>
      </w:r>
    </w:p>
    <w:p w14:paraId="46EC24BE" w14:textId="77777777" w:rsidR="00064E3A" w:rsidRDefault="00064E3A" w:rsidP="00064E3A">
      <w:pPr>
        <w:spacing w:line="276" w:lineRule="auto"/>
        <w:jc w:val="both"/>
      </w:pPr>
      <w:r>
        <w:rPr>
          <w:b/>
          <w:bCs/>
        </w:rPr>
        <w:t>1.</w:t>
      </w:r>
      <w:r>
        <w:t xml:space="preserve"> </w:t>
      </w:r>
      <w:proofErr w:type="spellStart"/>
      <w:r>
        <w:t>Lies</w:t>
      </w:r>
      <w:proofErr w:type="spellEnd"/>
      <w:r>
        <w:t xml:space="preserve"> dir unten stehenden Text aufmerksam durch und arbeite heraus, ob die geforderte Ungleichverteilung vorrangig mit Leistung, Bedürfnis oder erworbenen Rechten begründet wird. </w:t>
      </w:r>
      <w:r>
        <w:rPr>
          <w:u w:val="single"/>
        </w:rPr>
        <w:t>[Einzelarbeit]</w:t>
      </w:r>
    </w:p>
    <w:p w14:paraId="6C4A6ECE" w14:textId="77777777" w:rsidR="00064E3A" w:rsidRDefault="00064E3A" w:rsidP="00064E3A">
      <w:pPr>
        <w:spacing w:line="276" w:lineRule="auto"/>
        <w:jc w:val="both"/>
      </w:pPr>
      <w:r>
        <w:rPr>
          <w:b/>
          <w:bCs/>
        </w:rPr>
        <w:t>2.</w:t>
      </w:r>
      <w:r>
        <w:t xml:space="preserve"> Tauscht euch in eurer Gruppe kurz über die Grundaussagen eurer Texte und die jeweils vorrangig verwendete Argumentation (vgl. 1.) aus. </w:t>
      </w:r>
      <w:r>
        <w:rPr>
          <w:u w:val="single"/>
        </w:rPr>
        <w:t>[Gruppenarbeit]</w:t>
      </w:r>
    </w:p>
    <w:p w14:paraId="7E89C73F" w14:textId="77777777" w:rsidR="00064E3A" w:rsidRDefault="00064E3A" w:rsidP="00064E3A">
      <w:pPr>
        <w:spacing w:line="276" w:lineRule="auto"/>
        <w:jc w:val="both"/>
      </w:pPr>
      <w:r>
        <w:rPr>
          <w:b/>
          <w:bCs/>
        </w:rPr>
        <w:t>3.</w:t>
      </w:r>
      <w:r>
        <w:t xml:space="preserve"> Diskutiert in eurer Gruppe, für wie überzeugend ihr die einzelnen Argumentationen zur Begründung von Ungleichverteilung haltet. </w:t>
      </w:r>
      <w:r>
        <w:rPr>
          <w:u w:val="single"/>
        </w:rPr>
        <w:t>[Gruppenarbeit]</w:t>
      </w:r>
    </w:p>
    <w:p w14:paraId="06ADCA2E" w14:textId="77777777" w:rsidR="00064E3A" w:rsidRDefault="00064E3A" w:rsidP="00064E3A">
      <w:pPr>
        <w:spacing w:line="276" w:lineRule="auto"/>
        <w:jc w:val="both"/>
      </w:pPr>
    </w:p>
    <w:p w14:paraId="5431F7CA" w14:textId="77777777" w:rsidR="00064E3A" w:rsidRDefault="00064E3A" w:rsidP="00064E3A">
      <w:pPr>
        <w:spacing w:line="276" w:lineRule="auto"/>
        <w:jc w:val="both"/>
        <w:rPr>
          <w:b/>
          <w:bCs/>
          <w:u w:val="single"/>
        </w:rPr>
      </w:pPr>
    </w:p>
    <w:tbl>
      <w:tblPr>
        <w:tblW w:w="9638" w:type="dxa"/>
        <w:tblInd w:w="-5" w:type="dxa"/>
        <w:tblLayout w:type="fixed"/>
        <w:tblCellMar>
          <w:top w:w="55" w:type="dxa"/>
          <w:left w:w="55" w:type="dxa"/>
          <w:bottom w:w="55" w:type="dxa"/>
          <w:right w:w="55" w:type="dxa"/>
        </w:tblCellMar>
        <w:tblLook w:val="0000" w:firstRow="0" w:lastRow="0" w:firstColumn="0" w:lastColumn="0" w:noHBand="0" w:noVBand="0"/>
      </w:tblPr>
      <w:tblGrid>
        <w:gridCol w:w="449"/>
        <w:gridCol w:w="9189"/>
      </w:tblGrid>
      <w:tr w:rsidR="00064E3A" w14:paraId="5602D348" w14:textId="77777777" w:rsidTr="00396C59">
        <w:tc>
          <w:tcPr>
            <w:tcW w:w="449" w:type="dxa"/>
            <w:tcBorders>
              <w:top w:val="single" w:sz="4" w:space="0" w:color="000000"/>
              <w:left w:val="single" w:sz="4" w:space="0" w:color="000000"/>
              <w:bottom w:val="single" w:sz="4" w:space="0" w:color="000000"/>
            </w:tcBorders>
          </w:tcPr>
          <w:p w14:paraId="1BFBD940" w14:textId="77777777" w:rsidR="00064E3A" w:rsidRDefault="00064E3A" w:rsidP="00396C59">
            <w:pPr>
              <w:pStyle w:val="Tabelleninhalt"/>
              <w:spacing w:line="276" w:lineRule="auto"/>
              <w:jc w:val="both"/>
            </w:pPr>
            <w:r>
              <w:t>1</w:t>
            </w:r>
          </w:p>
          <w:p w14:paraId="27CA3010" w14:textId="77777777" w:rsidR="00064E3A" w:rsidRDefault="00064E3A" w:rsidP="00396C59">
            <w:pPr>
              <w:pStyle w:val="Tabelleninhalt"/>
              <w:spacing w:line="276" w:lineRule="auto"/>
              <w:jc w:val="both"/>
            </w:pPr>
          </w:p>
          <w:p w14:paraId="12A2980D" w14:textId="77777777" w:rsidR="00064E3A" w:rsidRDefault="00064E3A" w:rsidP="00396C59">
            <w:pPr>
              <w:pStyle w:val="Tabelleninhalt"/>
              <w:spacing w:line="276" w:lineRule="auto"/>
              <w:jc w:val="both"/>
            </w:pPr>
          </w:p>
          <w:p w14:paraId="02AFF415" w14:textId="77777777" w:rsidR="00064E3A" w:rsidRDefault="00064E3A" w:rsidP="00396C59">
            <w:pPr>
              <w:pStyle w:val="Tabelleninhalt"/>
              <w:spacing w:line="276" w:lineRule="auto"/>
              <w:jc w:val="both"/>
            </w:pPr>
          </w:p>
          <w:p w14:paraId="33337670" w14:textId="77777777" w:rsidR="00064E3A" w:rsidRDefault="00064E3A" w:rsidP="00396C59">
            <w:pPr>
              <w:pStyle w:val="Tabelleninhalt"/>
              <w:spacing w:line="276" w:lineRule="auto"/>
              <w:jc w:val="both"/>
            </w:pPr>
            <w:r>
              <w:t>5</w:t>
            </w:r>
          </w:p>
          <w:p w14:paraId="585371FE" w14:textId="77777777" w:rsidR="00064E3A" w:rsidRDefault="00064E3A" w:rsidP="00396C59">
            <w:pPr>
              <w:pStyle w:val="Tabelleninhalt"/>
              <w:spacing w:line="276" w:lineRule="auto"/>
              <w:jc w:val="both"/>
            </w:pPr>
          </w:p>
          <w:p w14:paraId="1448FCCF" w14:textId="77777777" w:rsidR="00064E3A" w:rsidRDefault="00064E3A" w:rsidP="00396C59">
            <w:pPr>
              <w:pStyle w:val="Tabelleninhalt"/>
              <w:spacing w:line="276" w:lineRule="auto"/>
              <w:jc w:val="both"/>
            </w:pPr>
          </w:p>
          <w:p w14:paraId="4F175B61" w14:textId="77777777" w:rsidR="00064E3A" w:rsidRDefault="00064E3A" w:rsidP="00396C59">
            <w:pPr>
              <w:pStyle w:val="Tabelleninhalt"/>
              <w:spacing w:line="276" w:lineRule="auto"/>
              <w:jc w:val="both"/>
            </w:pPr>
          </w:p>
          <w:p w14:paraId="4E196B55" w14:textId="77777777" w:rsidR="00064E3A" w:rsidRDefault="00064E3A" w:rsidP="00396C59">
            <w:pPr>
              <w:pStyle w:val="Tabelleninhalt"/>
              <w:spacing w:line="276" w:lineRule="auto"/>
              <w:jc w:val="both"/>
            </w:pPr>
          </w:p>
          <w:p w14:paraId="40378694" w14:textId="77777777" w:rsidR="00064E3A" w:rsidRDefault="00064E3A" w:rsidP="00396C59">
            <w:pPr>
              <w:pStyle w:val="Tabelleninhalt"/>
              <w:spacing w:line="276" w:lineRule="auto"/>
              <w:jc w:val="both"/>
            </w:pPr>
            <w:r>
              <w:t>10</w:t>
            </w:r>
          </w:p>
          <w:p w14:paraId="2D32A86B" w14:textId="77777777" w:rsidR="00064E3A" w:rsidRDefault="00064E3A" w:rsidP="00396C59">
            <w:pPr>
              <w:pStyle w:val="Tabelleninhalt"/>
              <w:spacing w:line="276" w:lineRule="auto"/>
              <w:jc w:val="both"/>
            </w:pPr>
          </w:p>
          <w:p w14:paraId="0B73E3BF" w14:textId="77777777" w:rsidR="00064E3A" w:rsidRDefault="00064E3A" w:rsidP="00396C59">
            <w:pPr>
              <w:pStyle w:val="Tabelleninhalt"/>
              <w:spacing w:line="276" w:lineRule="auto"/>
              <w:jc w:val="both"/>
            </w:pPr>
          </w:p>
          <w:p w14:paraId="77F4C5D0" w14:textId="77777777" w:rsidR="00064E3A" w:rsidRDefault="00064E3A" w:rsidP="00396C59">
            <w:pPr>
              <w:pStyle w:val="Tabelleninhalt"/>
              <w:spacing w:line="276" w:lineRule="auto"/>
              <w:jc w:val="both"/>
            </w:pPr>
          </w:p>
          <w:p w14:paraId="0455BBF2" w14:textId="77777777" w:rsidR="00064E3A" w:rsidRDefault="00064E3A" w:rsidP="00396C59">
            <w:pPr>
              <w:pStyle w:val="Tabelleninhalt"/>
              <w:spacing w:line="276" w:lineRule="auto"/>
              <w:jc w:val="both"/>
            </w:pPr>
          </w:p>
          <w:p w14:paraId="6817DE4C" w14:textId="77777777" w:rsidR="00064E3A" w:rsidRDefault="00064E3A" w:rsidP="00396C59">
            <w:pPr>
              <w:pStyle w:val="Tabelleninhalt"/>
              <w:spacing w:line="276" w:lineRule="auto"/>
              <w:jc w:val="both"/>
            </w:pPr>
            <w:r>
              <w:t>15</w:t>
            </w:r>
          </w:p>
          <w:p w14:paraId="76B7E9F7" w14:textId="77777777" w:rsidR="00064E3A" w:rsidRDefault="00064E3A" w:rsidP="00396C59">
            <w:pPr>
              <w:pStyle w:val="Tabelleninhalt"/>
              <w:spacing w:line="276" w:lineRule="auto"/>
              <w:jc w:val="both"/>
            </w:pPr>
          </w:p>
          <w:p w14:paraId="08979934" w14:textId="77777777" w:rsidR="00064E3A" w:rsidRDefault="00064E3A" w:rsidP="00396C59">
            <w:pPr>
              <w:pStyle w:val="Tabelleninhalt"/>
              <w:spacing w:line="276" w:lineRule="auto"/>
              <w:jc w:val="both"/>
            </w:pPr>
          </w:p>
          <w:p w14:paraId="3ADD05BB" w14:textId="77777777" w:rsidR="00064E3A" w:rsidRDefault="00064E3A" w:rsidP="00396C59">
            <w:pPr>
              <w:pStyle w:val="Tabelleninhalt"/>
              <w:spacing w:line="276" w:lineRule="auto"/>
              <w:jc w:val="both"/>
            </w:pPr>
          </w:p>
          <w:p w14:paraId="4C31A65B" w14:textId="77777777" w:rsidR="00064E3A" w:rsidRDefault="00064E3A" w:rsidP="00396C59">
            <w:pPr>
              <w:pStyle w:val="Tabelleninhalt"/>
              <w:spacing w:line="276" w:lineRule="auto"/>
              <w:jc w:val="both"/>
            </w:pPr>
          </w:p>
          <w:p w14:paraId="27C7DF94" w14:textId="77777777" w:rsidR="00064E3A" w:rsidRDefault="00064E3A" w:rsidP="00396C59">
            <w:pPr>
              <w:pStyle w:val="Tabelleninhalt"/>
              <w:spacing w:line="276" w:lineRule="auto"/>
              <w:jc w:val="both"/>
            </w:pPr>
            <w:r>
              <w:t>20</w:t>
            </w:r>
          </w:p>
        </w:tc>
        <w:tc>
          <w:tcPr>
            <w:tcW w:w="9189" w:type="dxa"/>
            <w:tcBorders>
              <w:top w:val="single" w:sz="4" w:space="0" w:color="000000"/>
              <w:left w:val="single" w:sz="4" w:space="0" w:color="000000"/>
              <w:bottom w:val="single" w:sz="4" w:space="0" w:color="000000"/>
              <w:right w:val="single" w:sz="4" w:space="0" w:color="000000"/>
            </w:tcBorders>
          </w:tcPr>
          <w:p w14:paraId="39D90789" w14:textId="77777777" w:rsidR="00064E3A" w:rsidRDefault="00064E3A" w:rsidP="00396C59">
            <w:pPr>
              <w:spacing w:line="276" w:lineRule="auto"/>
              <w:jc w:val="both"/>
            </w:pPr>
            <w:r>
              <w:t xml:space="preserve">[…] Der Großteil der Bauern in Deutschland […] steckt derzeit </w:t>
            </w:r>
            <w:r>
              <w:rPr>
                <w:b/>
                <w:bCs/>
              </w:rPr>
              <w:t>in einer der schwersten wirtschaftlichen Krisen</w:t>
            </w:r>
            <w:r>
              <w:t xml:space="preserve">, die die Branche in den letzten Jahrzehnten erlebt hat. Die Molkerei- bzw. Schlachtunternehmen […] haben [durch immer niedrigere Preise pro Liter Milch] den Bauern signalisiert: Baut neue, größere Ställe, steigert die Leistung pro Tier, dann zählt ihr zu den Gewinnern. […] </w:t>
            </w:r>
            <w:proofErr w:type="gramStart"/>
            <w:r>
              <w:t>Entsprechend</w:t>
            </w:r>
            <w:proofErr w:type="gramEnd"/>
            <w:r>
              <w:t xml:space="preserve"> ist die Erzeugung in den letzten Jahren […] erheblich ausgedehnt worden, ohne auf die Entwicklung der Nachfrage zu achten. Das Überangebot sorgt nun schon seit zwei Jahren für fallende [Preise pro Liter Milch]. Nur wenn weniger produziert wird, erreichen wir die notwendige Preiswende. […] </w:t>
            </w:r>
            <w:r>
              <w:rPr>
                <w:b/>
                <w:bCs/>
              </w:rPr>
              <w:t>Die Alternative ist ein dramatischer Strukturbruch in der Landwirtschaft, in dem Tausende wirtschaftlich eigentlich gesunde bäuerliche Betriebe aufgeben werden.</w:t>
            </w:r>
            <w:r>
              <w:t xml:space="preserve"> […] Die EU stellt Deutschland pro Jahr rund fünf Milliarden Euro für Direktzahlungen zur Verfügung. Es gibt mehrere Möglichkeiten für die Mitgliedstaaten, eine Obergrenze der Zahlungen je Betrieb festzulegen. Gleichzeitig könnte man eine Anhebung der Zahlungen für kleinere und mittlere Betriebe vornehmen. […] Deutschland kann [bis zu] 15 Prozent der fünf Milliarden Euro EU-Direktzahlungen in Förderprogramme [für kleinere Betriebe] umschichten […] [und] 30 Prozent der dann verbleibenden Direktzahlungen [...] auf die ersten 46 Hektar je Betrieb verteilen. Das würde zu einer Erhöhung bei kleineren und mittleren Betrieben […] führen und zu einer Reduzierung bei den größeren Betrieben. […] </w:t>
            </w:r>
            <w:proofErr w:type="gramStart"/>
            <w:r>
              <w:t>Zählt</w:t>
            </w:r>
            <w:proofErr w:type="gramEnd"/>
            <w:r>
              <w:t xml:space="preserve"> man all das zusammen, können Bund und Länder heute schon über die Hälfte der EU-Direktzahlungen anders einsetzen, </w:t>
            </w:r>
            <w:r>
              <w:rPr>
                <w:b/>
                <w:bCs/>
              </w:rPr>
              <w:t>[und so eine Pleitewelle bei kleinen und mittleren landwirtschaftlichen Betrieben verhindern]</w:t>
            </w:r>
            <w:r>
              <w:t>. […]</w:t>
            </w:r>
          </w:p>
        </w:tc>
      </w:tr>
    </w:tbl>
    <w:p w14:paraId="45705A0E" w14:textId="77777777" w:rsidR="00064E3A" w:rsidRDefault="00064E3A" w:rsidP="00064E3A">
      <w:pPr>
        <w:spacing w:line="276" w:lineRule="auto"/>
        <w:jc w:val="both"/>
        <w:rPr>
          <w:b/>
          <w:bCs/>
          <w:u w:val="single"/>
        </w:rPr>
      </w:pPr>
    </w:p>
    <w:p w14:paraId="023BB051" w14:textId="77777777" w:rsidR="00064E3A" w:rsidRDefault="00064E3A" w:rsidP="00064E3A">
      <w:pPr>
        <w:spacing w:line="276" w:lineRule="auto"/>
        <w:jc w:val="center"/>
        <w:rPr>
          <w:b/>
          <w:bCs/>
          <w:u w:val="single"/>
        </w:rPr>
      </w:pPr>
    </w:p>
    <w:p w14:paraId="46E7D61D" w14:textId="77777777" w:rsidR="00064E3A" w:rsidRDefault="00064E3A" w:rsidP="00064E3A">
      <w:pPr>
        <w:spacing w:line="276" w:lineRule="auto"/>
        <w:jc w:val="both"/>
      </w:pPr>
    </w:p>
    <w:p w14:paraId="470DE357" w14:textId="77777777" w:rsidR="00064E3A" w:rsidRDefault="00064E3A" w:rsidP="00064E3A">
      <w:pPr>
        <w:spacing w:line="276" w:lineRule="auto"/>
        <w:jc w:val="both"/>
      </w:pPr>
    </w:p>
    <w:p w14:paraId="7AD7520D" w14:textId="77777777" w:rsidR="00064E3A" w:rsidRDefault="00064E3A" w:rsidP="00064E3A">
      <w:pPr>
        <w:spacing w:line="276" w:lineRule="auto"/>
        <w:jc w:val="both"/>
        <w:rPr>
          <w:b/>
          <w:bCs/>
          <w:sz w:val="20"/>
        </w:rPr>
      </w:pPr>
      <w:r>
        <w:rPr>
          <w:b/>
          <w:bCs/>
          <w:sz w:val="20"/>
        </w:rPr>
        <w:t>Quelle:</w:t>
      </w:r>
    </w:p>
    <w:p w14:paraId="3173A792" w14:textId="77777777" w:rsidR="00064E3A" w:rsidRDefault="00064E3A" w:rsidP="00064E3A">
      <w:pPr>
        <w:spacing w:line="360" w:lineRule="auto"/>
      </w:pPr>
      <w:hyperlink r:id="rId9">
        <w:r>
          <w:rPr>
            <w:rStyle w:val="Internetverknpfung"/>
            <w:sz w:val="20"/>
          </w:rPr>
          <w:t>https://www.bpb.de/themen/medien-journalismus/netzdebatte/230155/david-gegen-goliath-der-kleinbauer-stirbt-aus-oder/</w:t>
        </w:r>
      </w:hyperlink>
      <w:r>
        <w:rPr>
          <w:sz w:val="20"/>
        </w:rPr>
        <w:t xml:space="preserve"> (aufgerufen am 03.11.2023).</w:t>
      </w:r>
    </w:p>
    <w:p w14:paraId="3CF066C7" w14:textId="77777777" w:rsidR="00064E3A" w:rsidRDefault="00064E3A" w:rsidP="00064E3A">
      <w:pPr>
        <w:spacing w:line="360" w:lineRule="auto"/>
      </w:pPr>
      <w:r>
        <w:br w:type="page"/>
      </w:r>
    </w:p>
    <w:p w14:paraId="6DA3B8DB" w14:textId="77777777" w:rsidR="00064E3A" w:rsidRDefault="00064E3A" w:rsidP="00064E3A">
      <w:pPr>
        <w:spacing w:line="360" w:lineRule="auto"/>
        <w:rPr>
          <w:b/>
          <w:bCs/>
        </w:rPr>
      </w:pPr>
      <w:r>
        <w:rPr>
          <w:b/>
          <w:bCs/>
        </w:rPr>
        <w:lastRenderedPageBreak/>
        <w:t>A5) Arbeitsblatt „Probleme der praktischen Umsetzung</w:t>
      </w:r>
    </w:p>
    <w:p w14:paraId="3CF79E39" w14:textId="77777777" w:rsidR="00064E3A" w:rsidRDefault="00064E3A" w:rsidP="00362DA3">
      <w:pPr>
        <w:spacing w:line="360" w:lineRule="auto"/>
        <w:jc w:val="center"/>
        <w:rPr>
          <w:b/>
          <w:bCs/>
        </w:rPr>
      </w:pPr>
    </w:p>
    <w:p w14:paraId="027DC382" w14:textId="7B21DBE5" w:rsidR="00064E3A" w:rsidRDefault="00362DA3" w:rsidP="00362DA3">
      <w:pPr>
        <w:spacing w:line="360" w:lineRule="auto"/>
        <w:jc w:val="center"/>
        <w:rPr>
          <w:b/>
          <w:bCs/>
        </w:rPr>
      </w:pPr>
      <w:r>
        <w:rPr>
          <w:b/>
          <w:bCs/>
          <w:noProof/>
        </w:rPr>
        <w:drawing>
          <wp:anchor distT="0" distB="0" distL="0" distR="0" simplePos="0" relativeHeight="251660288" behindDoc="0" locked="0" layoutInCell="0" allowOverlap="1" wp14:anchorId="1168629C" wp14:editId="71D459D4">
            <wp:simplePos x="0" y="0"/>
            <wp:positionH relativeFrom="column">
              <wp:posOffset>879965</wp:posOffset>
            </wp:positionH>
            <wp:positionV relativeFrom="paragraph">
              <wp:posOffset>5732145</wp:posOffset>
            </wp:positionV>
            <wp:extent cx="5057140" cy="2332990"/>
            <wp:effectExtent l="0" t="0" r="0" b="3810"/>
            <wp:wrapSquare wrapText="largest"/>
            <wp:docPr id="19" name="Bild4" descr="Ein Bild, das Text, Quittung,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Bild4" descr="Ein Bild, das Text, Quittung, Screenshot, Schrift enthält.&#10;&#10;Automatisch generierte Beschreibung"/>
                    <pic:cNvPicPr>
                      <a:picLocks noChangeAspect="1" noChangeArrowheads="1"/>
                    </pic:cNvPicPr>
                  </pic:nvPicPr>
                  <pic:blipFill>
                    <a:blip r:embed="rId10"/>
                    <a:stretch>
                      <a:fillRect/>
                    </a:stretch>
                  </pic:blipFill>
                  <pic:spPr bwMode="auto">
                    <a:xfrm>
                      <a:off x="0" y="0"/>
                      <a:ext cx="5057140" cy="2332990"/>
                    </a:xfrm>
                    <a:prstGeom prst="rect">
                      <a:avLst/>
                    </a:prstGeom>
                  </pic:spPr>
                </pic:pic>
              </a:graphicData>
            </a:graphic>
          </wp:anchor>
        </w:drawing>
      </w:r>
      <w:r w:rsidR="00064E3A">
        <w:rPr>
          <w:b/>
          <w:bCs/>
          <w:noProof/>
        </w:rPr>
        <w:drawing>
          <wp:anchor distT="0" distB="0" distL="0" distR="0" simplePos="0" relativeHeight="251659264" behindDoc="0" locked="0" layoutInCell="0" allowOverlap="1" wp14:anchorId="05BB0F14" wp14:editId="5CFDE57D">
            <wp:simplePos x="0" y="0"/>
            <wp:positionH relativeFrom="column">
              <wp:align>center</wp:align>
            </wp:positionH>
            <wp:positionV relativeFrom="paragraph">
              <wp:posOffset>635</wp:posOffset>
            </wp:positionV>
            <wp:extent cx="5495290" cy="5732780"/>
            <wp:effectExtent l="0" t="0" r="0" b="0"/>
            <wp:wrapSquare wrapText="largest"/>
            <wp:docPr id="18" name="Bild3" descr="Ein Bild, das Text, Screenshot, Schrif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ld3" descr="Ein Bild, das Text, Screenshot, Schrift, Brief enthält.&#10;&#10;Automatisch generierte Beschreibung"/>
                    <pic:cNvPicPr>
                      <a:picLocks noChangeAspect="1" noChangeArrowheads="1"/>
                    </pic:cNvPicPr>
                  </pic:nvPicPr>
                  <pic:blipFill>
                    <a:blip r:embed="rId11"/>
                    <a:stretch>
                      <a:fillRect/>
                    </a:stretch>
                  </pic:blipFill>
                  <pic:spPr bwMode="auto">
                    <a:xfrm>
                      <a:off x="0" y="0"/>
                      <a:ext cx="5495290" cy="5732780"/>
                    </a:xfrm>
                    <a:prstGeom prst="rect">
                      <a:avLst/>
                    </a:prstGeom>
                  </pic:spPr>
                </pic:pic>
              </a:graphicData>
            </a:graphic>
          </wp:anchor>
        </w:drawing>
      </w:r>
      <w:r w:rsidR="00064E3A">
        <w:br w:type="page"/>
      </w:r>
    </w:p>
    <w:p w14:paraId="24F13A56" w14:textId="7D927054" w:rsidR="00064E3A" w:rsidRDefault="00362DA3" w:rsidP="00064E3A">
      <w:r>
        <w:rPr>
          <w:b/>
          <w:bCs/>
          <w:noProof/>
        </w:rPr>
        <w:lastRenderedPageBreak/>
        <w:drawing>
          <wp:anchor distT="0" distB="0" distL="0" distR="0" simplePos="0" relativeHeight="251662336" behindDoc="0" locked="0" layoutInCell="0" allowOverlap="1" wp14:anchorId="6144E17E" wp14:editId="207D11A1">
            <wp:simplePos x="0" y="0"/>
            <wp:positionH relativeFrom="column">
              <wp:posOffset>687560</wp:posOffset>
            </wp:positionH>
            <wp:positionV relativeFrom="paragraph">
              <wp:posOffset>5943600</wp:posOffset>
            </wp:positionV>
            <wp:extent cx="5228590" cy="2428875"/>
            <wp:effectExtent l="0" t="0" r="3810" b="0"/>
            <wp:wrapSquare wrapText="largest"/>
            <wp:docPr id="21" name="Bild6" descr="Ein Bild, das Text, Handschrift, Schrift,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6" descr="Ein Bild, das Text, Handschrift, Schrift, Reihe enthält.&#10;&#10;Automatisch generierte Beschreibung"/>
                    <pic:cNvPicPr>
                      <a:picLocks noChangeAspect="1" noChangeArrowheads="1"/>
                    </pic:cNvPicPr>
                  </pic:nvPicPr>
                  <pic:blipFill>
                    <a:blip r:embed="rId12"/>
                    <a:stretch>
                      <a:fillRect/>
                    </a:stretch>
                  </pic:blipFill>
                  <pic:spPr bwMode="auto">
                    <a:xfrm>
                      <a:off x="0" y="0"/>
                      <a:ext cx="5228590" cy="2428875"/>
                    </a:xfrm>
                    <a:prstGeom prst="rect">
                      <a:avLst/>
                    </a:prstGeom>
                  </pic:spPr>
                </pic:pic>
              </a:graphicData>
            </a:graphic>
          </wp:anchor>
        </w:drawing>
      </w:r>
      <w:r w:rsidR="00064E3A">
        <w:rPr>
          <w:b/>
          <w:bCs/>
          <w:noProof/>
        </w:rPr>
        <w:drawing>
          <wp:anchor distT="0" distB="0" distL="0" distR="0" simplePos="0" relativeHeight="251661312" behindDoc="0" locked="0" layoutInCell="0" allowOverlap="1" wp14:anchorId="2C4F2FA6" wp14:editId="75EC3050">
            <wp:simplePos x="0" y="0"/>
            <wp:positionH relativeFrom="column">
              <wp:align>center</wp:align>
            </wp:positionH>
            <wp:positionV relativeFrom="paragraph">
              <wp:posOffset>635</wp:posOffset>
            </wp:positionV>
            <wp:extent cx="5466715" cy="5894705"/>
            <wp:effectExtent l="0" t="0" r="0" b="0"/>
            <wp:wrapSquare wrapText="largest"/>
            <wp:docPr id="20" name="Bild5" descr="Ein Bild, das Text, Screenshot, Schrif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5" descr="Ein Bild, das Text, Screenshot, Schrift, Brief enthält.&#10;&#10;Automatisch generierte Beschreibung"/>
                    <pic:cNvPicPr>
                      <a:picLocks noChangeAspect="1" noChangeArrowheads="1"/>
                    </pic:cNvPicPr>
                  </pic:nvPicPr>
                  <pic:blipFill>
                    <a:blip r:embed="rId13"/>
                    <a:stretch>
                      <a:fillRect/>
                    </a:stretch>
                  </pic:blipFill>
                  <pic:spPr bwMode="auto">
                    <a:xfrm>
                      <a:off x="0" y="0"/>
                      <a:ext cx="5466715" cy="5894705"/>
                    </a:xfrm>
                    <a:prstGeom prst="rect">
                      <a:avLst/>
                    </a:prstGeom>
                  </pic:spPr>
                </pic:pic>
              </a:graphicData>
            </a:graphic>
          </wp:anchor>
        </w:drawing>
      </w:r>
    </w:p>
    <w:sectPr w:rsidR="00064E3A" w:rsidSect="003252E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20B0604020202020204"/>
    <w:charset w:val="01"/>
    <w:family w:val="auto"/>
    <w:pitch w:val="default"/>
  </w:font>
  <w:font w:name="Aptos">
    <w:panose1 w:val="020B0004020202020204"/>
    <w:charset w:val="00"/>
    <w:family w:val="swiss"/>
    <w:pitch w:val="variable"/>
    <w:sig w:usb0="20000287" w:usb1="00000003" w:usb2="00000000" w:usb3="00000000" w:csb0="0000019F" w:csb1="00000000"/>
  </w:font>
  <w:font w:name="Liberation Serif">
    <w:altName w:val="Times New Roman"/>
    <w:panose1 w:val="020B0604020202020204"/>
    <w:charset w:val="01"/>
    <w:family w:val="roman"/>
    <w:pitch w:val="variable"/>
  </w:font>
  <w:font w:name="AR PL KaitiM GB">
    <w:panose1 w:val="020B0604020202020204"/>
    <w:charset w:val="00"/>
    <w:family w:val="roman"/>
    <w:pitch w:val="default"/>
  </w:font>
  <w:font w:name="FreeSans">
    <w:altName w:val="Cambria"/>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AB4B06"/>
    <w:multiLevelType w:val="multilevel"/>
    <w:tmpl w:val="DCA2AE78"/>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num w:numId="1" w16cid:durableId="1550608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E3A"/>
    <w:rsid w:val="00064E3A"/>
    <w:rsid w:val="003252E2"/>
    <w:rsid w:val="00362D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195FA7B5"/>
  <w15:chartTrackingRefBased/>
  <w15:docId w15:val="{927E3D48-F153-AD45-9D5E-812016C5F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64E3A"/>
    <w:pPr>
      <w:suppressAutoHyphens/>
      <w:spacing w:after="0" w:line="240" w:lineRule="auto"/>
    </w:pPr>
    <w:rPr>
      <w:rFonts w:ascii="Liberation Serif" w:eastAsia="AR PL KaitiM GB" w:hAnsi="Liberation Serif" w:cs="FreeSans"/>
      <w:lang w:eastAsia="zh-CN" w:bidi="hi-IN"/>
      <w14:ligatures w14:val="none"/>
    </w:rPr>
  </w:style>
  <w:style w:type="paragraph" w:styleId="berschrift1">
    <w:name w:val="heading 1"/>
    <w:basedOn w:val="Standard"/>
    <w:next w:val="Standard"/>
    <w:link w:val="berschrift1Zchn"/>
    <w:uiPriority w:val="9"/>
    <w:qFormat/>
    <w:rsid w:val="00064E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64E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64E3A"/>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64E3A"/>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64E3A"/>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64E3A"/>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64E3A"/>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64E3A"/>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64E3A"/>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64E3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64E3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64E3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64E3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64E3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64E3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64E3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64E3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64E3A"/>
    <w:rPr>
      <w:rFonts w:eastAsiaTheme="majorEastAsia" w:cstheme="majorBidi"/>
      <w:color w:val="272727" w:themeColor="text1" w:themeTint="D8"/>
    </w:rPr>
  </w:style>
  <w:style w:type="paragraph" w:styleId="Titel">
    <w:name w:val="Title"/>
    <w:basedOn w:val="Standard"/>
    <w:next w:val="Standard"/>
    <w:link w:val="TitelZchn"/>
    <w:uiPriority w:val="10"/>
    <w:qFormat/>
    <w:rsid w:val="00064E3A"/>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64E3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64E3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64E3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64E3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64E3A"/>
    <w:rPr>
      <w:i/>
      <w:iCs/>
      <w:color w:val="404040" w:themeColor="text1" w:themeTint="BF"/>
    </w:rPr>
  </w:style>
  <w:style w:type="paragraph" w:styleId="Listenabsatz">
    <w:name w:val="List Paragraph"/>
    <w:basedOn w:val="Standard"/>
    <w:uiPriority w:val="34"/>
    <w:qFormat/>
    <w:rsid w:val="00064E3A"/>
    <w:pPr>
      <w:ind w:left="720"/>
      <w:contextualSpacing/>
    </w:pPr>
  </w:style>
  <w:style w:type="character" w:styleId="IntensiveHervorhebung">
    <w:name w:val="Intense Emphasis"/>
    <w:basedOn w:val="Absatz-Standardschriftart"/>
    <w:uiPriority w:val="21"/>
    <w:qFormat/>
    <w:rsid w:val="00064E3A"/>
    <w:rPr>
      <w:i/>
      <w:iCs/>
      <w:color w:val="0F4761" w:themeColor="accent1" w:themeShade="BF"/>
    </w:rPr>
  </w:style>
  <w:style w:type="paragraph" w:styleId="IntensivesZitat">
    <w:name w:val="Intense Quote"/>
    <w:basedOn w:val="Standard"/>
    <w:next w:val="Standard"/>
    <w:link w:val="IntensivesZitatZchn"/>
    <w:uiPriority w:val="30"/>
    <w:qFormat/>
    <w:rsid w:val="00064E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64E3A"/>
    <w:rPr>
      <w:i/>
      <w:iCs/>
      <w:color w:val="0F4761" w:themeColor="accent1" w:themeShade="BF"/>
    </w:rPr>
  </w:style>
  <w:style w:type="character" w:styleId="IntensiverVerweis">
    <w:name w:val="Intense Reference"/>
    <w:basedOn w:val="Absatz-Standardschriftart"/>
    <w:uiPriority w:val="32"/>
    <w:qFormat/>
    <w:rsid w:val="00064E3A"/>
    <w:rPr>
      <w:b/>
      <w:bCs/>
      <w:smallCaps/>
      <w:color w:val="0F4761" w:themeColor="accent1" w:themeShade="BF"/>
      <w:spacing w:val="5"/>
    </w:rPr>
  </w:style>
  <w:style w:type="character" w:customStyle="1" w:styleId="Internetverknpfung">
    <w:name w:val="Internetverknüpfung"/>
    <w:rsid w:val="00064E3A"/>
    <w:rPr>
      <w:color w:val="000080"/>
      <w:u w:val="single"/>
    </w:rPr>
  </w:style>
  <w:style w:type="paragraph" w:customStyle="1" w:styleId="Tabelleninhalt">
    <w:name w:val="Tabelleninhalt"/>
    <w:basedOn w:val="Standard"/>
    <w:qFormat/>
    <w:rsid w:val="00064E3A"/>
    <w:pPr>
      <w:widowControl w:val="0"/>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va.de/ernaehrung/versorgungssicherheit"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https://grain-club.de/fileadmin/user_upload/Dokumente/Grain-Club-Positionen_Legislaturperiode_2021-2025.pdf" TargetMode="Externa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auernverband.de/fileadmin/user_upload/dbv/themendossiers/EU-Agrarfoerderung/Wiesbadener_Erkla__rung_2018_deutsch.pdf" TargetMode="External"/><Relationship Id="rId11" Type="http://schemas.openxmlformats.org/officeDocument/2006/relationships/image" Target="media/image2.png"/><Relationship Id="rId5" Type="http://schemas.openxmlformats.org/officeDocument/2006/relationships/hyperlink" Target="https://www.gruene.de/artikel/umbau-der-eu-agrarpolitik-jetzt-ein-zukunftspaket-fuer-eine-vielfaeltige-und-lebendige-landwirtschaft" TargetMode="Externa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bpb.de/themen/medien-journalismus/netzdebatte/230155/david-gegen-goliath-der-kleinbauer-stirbt-aus-oder/"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1417</Words>
  <Characters>8930</Characters>
  <Application>Microsoft Office Word</Application>
  <DocSecurity>0</DocSecurity>
  <Lines>74</Lines>
  <Paragraphs>20</Paragraphs>
  <ScaleCrop>false</ScaleCrop>
  <Company/>
  <LinksUpToDate>false</LinksUpToDate>
  <CharactersWithSpaces>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Applis</dc:creator>
  <cp:keywords/>
  <dc:description/>
  <cp:lastModifiedBy>Stefan Applis</cp:lastModifiedBy>
  <cp:revision>2</cp:revision>
  <dcterms:created xsi:type="dcterms:W3CDTF">2024-02-11T14:13:00Z</dcterms:created>
  <dcterms:modified xsi:type="dcterms:W3CDTF">2024-02-11T14:16:00Z</dcterms:modified>
</cp:coreProperties>
</file>