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F10769" w14:textId="2D99513E" w:rsidR="00F27113" w:rsidRDefault="009A2FDC" w:rsidP="008E022D">
      <w:pPr>
        <w:pStyle w:val="StandardWeb"/>
        <w:spacing w:after="0" w:afterAutospacing="0" w:line="276" w:lineRule="auto"/>
        <w:jc w:val="center"/>
        <w:rPr>
          <w:rFonts w:ascii="Aptos" w:hAnsi="Aptos"/>
          <w:b/>
          <w:bCs/>
        </w:rPr>
        <w:sectPr w:rsidR="00F27113" w:rsidSect="009E3349">
          <w:headerReference w:type="default" r:id="rId7"/>
          <w:pgSz w:w="11906" w:h="16838"/>
          <w:pgMar w:top="1179" w:right="1417" w:bottom="915" w:left="1417" w:header="708" w:footer="708" w:gutter="0"/>
          <w:cols w:space="708"/>
          <w:docGrid w:linePitch="360"/>
        </w:sectPr>
      </w:pPr>
      <w:r w:rsidRPr="00D84875">
        <w:rPr>
          <w:rFonts w:ascii="Aptos" w:hAnsi="Aptos"/>
          <w:b/>
          <w:bCs/>
        </w:rPr>
        <w:t>Der Mil</w:t>
      </w:r>
      <w:r w:rsidR="00DC0196">
        <w:rPr>
          <w:rFonts w:ascii="Aptos" w:hAnsi="Aptos"/>
          <w:b/>
          <w:bCs/>
        </w:rPr>
        <w:t>i</w:t>
      </w:r>
      <w:r w:rsidRPr="00D84875">
        <w:rPr>
          <w:rFonts w:ascii="Aptos" w:hAnsi="Aptos"/>
          <w:b/>
          <w:bCs/>
        </w:rPr>
        <w:t xml:space="preserve">eu-Ansatz in </w:t>
      </w:r>
      <w:r w:rsidR="00DC0196">
        <w:rPr>
          <w:rFonts w:ascii="Aptos" w:hAnsi="Aptos"/>
          <w:b/>
          <w:bCs/>
        </w:rPr>
        <w:t xml:space="preserve">Soziologie und </w:t>
      </w:r>
      <w:r w:rsidRPr="00D84875">
        <w:rPr>
          <w:rFonts w:ascii="Aptos" w:hAnsi="Aptos"/>
          <w:b/>
          <w:bCs/>
        </w:rPr>
        <w:t>qualitative</w:t>
      </w:r>
      <w:r w:rsidR="00DC0196">
        <w:rPr>
          <w:rFonts w:ascii="Aptos" w:hAnsi="Aptos"/>
          <w:b/>
          <w:bCs/>
        </w:rPr>
        <w:t>r</w:t>
      </w:r>
      <w:r w:rsidRPr="00D84875">
        <w:rPr>
          <w:rFonts w:ascii="Aptos" w:hAnsi="Aptos"/>
          <w:b/>
          <w:bCs/>
        </w:rPr>
        <w:t xml:space="preserve"> Sozialforschung</w:t>
      </w:r>
    </w:p>
    <w:p w14:paraId="3BD7CA3D" w14:textId="54032309" w:rsidR="00B30588" w:rsidRDefault="009A2FDC" w:rsidP="002B2073">
      <w:pPr>
        <w:pStyle w:val="StandardWeb"/>
        <w:spacing w:before="0" w:beforeAutospacing="0" w:after="0" w:afterAutospacing="0"/>
        <w:rPr>
          <w:sz w:val="22"/>
          <w:szCs w:val="22"/>
        </w:rPr>
      </w:pPr>
      <w:r w:rsidRPr="00D84875">
        <w:rPr>
          <w:sz w:val="22"/>
          <w:szCs w:val="22"/>
        </w:rPr>
        <w:t xml:space="preserve">In den letzten 15 Jahren haben Studien zu politischen Milieus und Lebenswelten im deutschsprachigen Raum einen deutlichen Aufschwung erfahren. Basierend auf diesen Untersuchungen werden </w:t>
      </w:r>
      <w:r w:rsidR="00D7152D">
        <w:rPr>
          <w:sz w:val="22"/>
          <w:szCs w:val="22"/>
        </w:rPr>
        <w:t xml:space="preserve">ganze </w:t>
      </w:r>
      <w:r w:rsidRPr="00D84875">
        <w:rPr>
          <w:sz w:val="22"/>
          <w:szCs w:val="22"/>
        </w:rPr>
        <w:t xml:space="preserve">gesellschaftliche Milieus, Segmente oder Typen </w:t>
      </w:r>
      <w:r w:rsidR="00D7152D">
        <w:rPr>
          <w:sz w:val="22"/>
          <w:szCs w:val="22"/>
        </w:rPr>
        <w:t xml:space="preserve">von Milieuangehörigen </w:t>
      </w:r>
      <w:r w:rsidRPr="00D84875">
        <w:rPr>
          <w:sz w:val="22"/>
          <w:szCs w:val="22"/>
        </w:rPr>
        <w:t xml:space="preserve">definiert, die einen differenzierten Einblick in die vielfältigen Lebensrealitäten der deutschen Gesellschaft ermöglichen. Ziel ist es, die prägenden Wert- und Moralvorstellungen verständlich zu machen, lebendige Darstellungen alltäglicher Gewohnheiten und Praktiken zu liefern sowie umfassende Einblicke in die unterschiedlichen politischen Anforderungen zu bieten. </w:t>
      </w:r>
      <w:r w:rsidR="00D7152D">
        <w:rPr>
          <w:sz w:val="22"/>
          <w:szCs w:val="22"/>
        </w:rPr>
        <w:t>Davon abgeleitet werden Studien erstellt zu u.a. den folgenden Feldern: Demokratieerwartungen, Konsumverhalten, Wohnbedürfnisse</w:t>
      </w:r>
      <w:r w:rsidR="003F09F7">
        <w:rPr>
          <w:sz w:val="22"/>
          <w:szCs w:val="22"/>
        </w:rPr>
        <w:t>n</w:t>
      </w:r>
      <w:r w:rsidR="00D7152D">
        <w:rPr>
          <w:sz w:val="22"/>
          <w:szCs w:val="22"/>
        </w:rPr>
        <w:t xml:space="preserve">; Kunden sind z. B. der Staat zur Politikentwicklung, Immobilienunternehmen zur Wohnbauplanung, Stadtplaner zur Entwicklung von </w:t>
      </w:r>
      <w:r w:rsidR="003F09F7">
        <w:rPr>
          <w:sz w:val="22"/>
          <w:szCs w:val="22"/>
        </w:rPr>
        <w:t xml:space="preserve">ganzen </w:t>
      </w:r>
      <w:r w:rsidR="00D7152D">
        <w:rPr>
          <w:sz w:val="22"/>
          <w:szCs w:val="22"/>
        </w:rPr>
        <w:t>Quartieren. Der im deutschen Sprachraum bekannteste Ansatz wird durch das Sinus</w:t>
      </w:r>
      <w:r w:rsidR="00B30588">
        <w:rPr>
          <w:sz w:val="22"/>
          <w:szCs w:val="22"/>
        </w:rPr>
        <w:t>-</w:t>
      </w:r>
      <w:r w:rsidR="00D7152D">
        <w:rPr>
          <w:sz w:val="22"/>
          <w:szCs w:val="22"/>
        </w:rPr>
        <w:t>Institut vertreten</w:t>
      </w:r>
      <w:r w:rsidR="003F09F7">
        <w:rPr>
          <w:sz w:val="22"/>
          <w:szCs w:val="22"/>
        </w:rPr>
        <w:t xml:space="preserve"> (s.u.)</w:t>
      </w:r>
      <w:r w:rsidR="00B30588">
        <w:rPr>
          <w:sz w:val="22"/>
          <w:szCs w:val="22"/>
        </w:rPr>
        <w:t>.</w:t>
      </w:r>
    </w:p>
    <w:p w14:paraId="5761E2A3" w14:textId="3F5BFF4E" w:rsidR="00F27113" w:rsidRDefault="00B30588" w:rsidP="00B30588">
      <w:pPr>
        <w:pStyle w:val="StandardWeb"/>
        <w:spacing w:before="0" w:beforeAutospacing="0" w:after="0" w:afterAutospacing="0"/>
        <w:ind w:firstLine="284"/>
        <w:rPr>
          <w:sz w:val="22"/>
          <w:szCs w:val="22"/>
        </w:rPr>
      </w:pPr>
      <w:r>
        <w:rPr>
          <w:sz w:val="22"/>
          <w:szCs w:val="22"/>
        </w:rPr>
        <w:t>Das sogenannte</w:t>
      </w:r>
      <w:r w:rsidRPr="00D84875">
        <w:rPr>
          <w:sz w:val="22"/>
          <w:szCs w:val="22"/>
        </w:rPr>
        <w:t xml:space="preserve"> </w:t>
      </w:r>
      <w:r>
        <w:rPr>
          <w:sz w:val="22"/>
          <w:szCs w:val="22"/>
        </w:rPr>
        <w:t>„</w:t>
      </w:r>
      <w:r w:rsidRPr="00D84875">
        <w:rPr>
          <w:sz w:val="22"/>
          <w:szCs w:val="22"/>
        </w:rPr>
        <w:t>Habitus</w:t>
      </w:r>
      <w:r>
        <w:rPr>
          <w:sz w:val="22"/>
          <w:szCs w:val="22"/>
        </w:rPr>
        <w:t>-Konzept“</w:t>
      </w:r>
      <w:r w:rsidRPr="00D84875">
        <w:rPr>
          <w:sz w:val="22"/>
          <w:szCs w:val="22"/>
        </w:rPr>
        <w:t xml:space="preserve"> </w:t>
      </w:r>
      <w:r>
        <w:rPr>
          <w:sz w:val="22"/>
          <w:szCs w:val="22"/>
        </w:rPr>
        <w:t xml:space="preserve">nach dem französischen Soziologen </w:t>
      </w:r>
      <w:r w:rsidRPr="00B30588">
        <w:rPr>
          <w:sz w:val="22"/>
          <w:szCs w:val="22"/>
        </w:rPr>
        <w:t xml:space="preserve">Pierre Bourdieu (1930-2002) steht im Zentrum des Milieu-Ansatzes. Der Habitus </w:t>
      </w:r>
      <w:r w:rsidRPr="00D84875">
        <w:rPr>
          <w:sz w:val="22"/>
          <w:szCs w:val="22"/>
        </w:rPr>
        <w:t>fungiert als Verbindungsglied zwischen Individuum und Gesellschaft</w:t>
      </w:r>
      <w:r>
        <w:rPr>
          <w:sz w:val="22"/>
          <w:szCs w:val="22"/>
        </w:rPr>
        <w:t>: D</w:t>
      </w:r>
      <w:r w:rsidR="00EC6B7E">
        <w:rPr>
          <w:sz w:val="22"/>
          <w:szCs w:val="22"/>
        </w:rPr>
        <w:t>er</w:t>
      </w:r>
      <w:r>
        <w:rPr>
          <w:sz w:val="22"/>
          <w:szCs w:val="22"/>
        </w:rPr>
        <w:t xml:space="preserve"> Habitus </w:t>
      </w:r>
      <w:r w:rsidR="00201DFF">
        <w:rPr>
          <w:sz w:val="22"/>
          <w:szCs w:val="22"/>
        </w:rPr>
        <w:t>besteht</w:t>
      </w:r>
      <w:r w:rsidRPr="00D84875">
        <w:rPr>
          <w:sz w:val="22"/>
          <w:szCs w:val="22"/>
        </w:rPr>
        <w:t xml:space="preserve"> aus den Haltungen, Dispositionen, Gewohnheiten und Einstellungen eines Individuums gegenüber der Welt. Die Art der Lebensführung umfasst dabei sowohl soziale Praktiken als auch die individuelle Wahrnehmung der Welt. </w:t>
      </w:r>
      <w:r>
        <w:rPr>
          <w:sz w:val="22"/>
          <w:szCs w:val="22"/>
        </w:rPr>
        <w:t xml:space="preserve">Er findet seinen Ausdruck u.a. im </w:t>
      </w:r>
      <w:r w:rsidRPr="00D84875">
        <w:rPr>
          <w:sz w:val="22"/>
          <w:szCs w:val="22"/>
        </w:rPr>
        <w:t>Wohnstil, kulinarischen Vorlieben oder dem Konsum kultureller Güter, wodurch soziale Unterschiede erkennbar werden</w:t>
      </w:r>
      <w:r>
        <w:rPr>
          <w:sz w:val="22"/>
          <w:szCs w:val="22"/>
        </w:rPr>
        <w:t xml:space="preserve">. </w:t>
      </w:r>
      <w:r w:rsidRPr="00D84875">
        <w:rPr>
          <w:sz w:val="22"/>
          <w:szCs w:val="22"/>
        </w:rPr>
        <w:t xml:space="preserve">Der Habitus wird im Rahmen der Sozialisation erworben, wobei die kulturellen und materiellen Gegebenheiten der Familie die Vorlieben eines Kindes prägen. Das Individuum übernimmt in diesem Prozess jene Möglichkeiten, die ihm zur Verfügung stehen – oder anders gesagt: Man bevorzugt, was man besitzt. </w:t>
      </w:r>
    </w:p>
    <w:p w14:paraId="28B60EDA" w14:textId="26267192" w:rsidR="00B30588" w:rsidRDefault="00B30588" w:rsidP="00B30588">
      <w:pPr>
        <w:pStyle w:val="StandardWeb"/>
        <w:spacing w:before="0" w:beforeAutospacing="0" w:after="0" w:afterAutospacing="0"/>
        <w:ind w:firstLine="284"/>
        <w:rPr>
          <w:sz w:val="22"/>
          <w:szCs w:val="22"/>
        </w:rPr>
        <w:sectPr w:rsidR="00B30588" w:rsidSect="00F27113">
          <w:type w:val="continuous"/>
          <w:pgSz w:w="11906" w:h="16838"/>
          <w:pgMar w:top="1179" w:right="1418" w:bottom="913" w:left="1418" w:header="709" w:footer="709" w:gutter="0"/>
          <w:lnNumType w:countBy="5"/>
          <w:cols w:space="708"/>
          <w:docGrid w:linePitch="360"/>
        </w:sectPr>
      </w:pPr>
    </w:p>
    <w:p w14:paraId="1E157EAA" w14:textId="2C53FFE3" w:rsidR="00D84875" w:rsidRDefault="00D84875" w:rsidP="00D7152D">
      <w:pPr>
        <w:pStyle w:val="StandardWeb"/>
        <w:spacing w:before="0" w:beforeAutospacing="0" w:after="0" w:afterAutospacing="0"/>
      </w:pPr>
      <w:r w:rsidRPr="00D84875">
        <w:rPr>
          <w:noProof/>
        </w:rPr>
        <w:drawing>
          <wp:inline distT="0" distB="0" distL="0" distR="0" wp14:anchorId="2D8C64E8" wp14:editId="1590B875">
            <wp:extent cx="5760720" cy="4241800"/>
            <wp:effectExtent l="0" t="0" r="5080" b="0"/>
            <wp:docPr id="194076608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0766081" name=""/>
                    <pic:cNvPicPr/>
                  </pic:nvPicPr>
                  <pic:blipFill>
                    <a:blip r:embed="rId8"/>
                    <a:stretch>
                      <a:fillRect/>
                    </a:stretch>
                  </pic:blipFill>
                  <pic:spPr>
                    <a:xfrm>
                      <a:off x="0" y="0"/>
                      <a:ext cx="5760720" cy="4241800"/>
                    </a:xfrm>
                    <a:prstGeom prst="rect">
                      <a:avLst/>
                    </a:prstGeom>
                  </pic:spPr>
                </pic:pic>
              </a:graphicData>
            </a:graphic>
          </wp:inline>
        </w:drawing>
      </w:r>
    </w:p>
    <w:p w14:paraId="77F28496" w14:textId="305619B0" w:rsidR="00D7152D" w:rsidRDefault="008E022D" w:rsidP="00D7152D">
      <w:pPr>
        <w:pStyle w:val="StandardWeb"/>
        <w:spacing w:before="0" w:beforeAutospacing="0" w:after="0" w:afterAutospacing="0"/>
        <w:rPr>
          <w:rFonts w:ascii="Calibri" w:hAnsi="Calibri" w:cs="Calibri"/>
          <w:sz w:val="20"/>
          <w:szCs w:val="20"/>
        </w:rPr>
      </w:pPr>
      <w:r w:rsidRPr="008E022D">
        <w:rPr>
          <w:rFonts w:ascii="Calibri" w:hAnsi="Calibri" w:cs="Calibri"/>
          <w:b/>
          <w:bCs/>
          <w:sz w:val="20"/>
          <w:szCs w:val="20"/>
        </w:rPr>
        <w:t>Mat. 1: Die Sinus-Milieus in Deutschland</w:t>
      </w:r>
      <w:r>
        <w:rPr>
          <w:rFonts w:ascii="Calibri" w:hAnsi="Calibri" w:cs="Calibri"/>
          <w:sz w:val="20"/>
          <w:szCs w:val="20"/>
        </w:rPr>
        <w:t>; Quelle:</w:t>
      </w:r>
      <w:r w:rsidR="00D7152D" w:rsidRPr="00D7152D">
        <w:rPr>
          <w:rFonts w:ascii="Calibri" w:hAnsi="Calibri" w:cs="Calibri"/>
          <w:sz w:val="20"/>
          <w:szCs w:val="20"/>
        </w:rPr>
        <w:t xml:space="preserve"> </w:t>
      </w:r>
      <w:hyperlink r:id="rId9" w:history="1">
        <w:r w:rsidR="00D7152D" w:rsidRPr="00D7152D">
          <w:rPr>
            <w:rStyle w:val="Hyperlink"/>
            <w:rFonts w:ascii="Calibri" w:hAnsi="Calibri" w:cs="Calibri"/>
            <w:sz w:val="20"/>
            <w:szCs w:val="20"/>
          </w:rPr>
          <w:t>https://www.sinus-institut.de/media/pages/sinus-milieus/6191c4121c-1623420390/informationen-zu-den-sinus-milieus.pdf</w:t>
        </w:r>
      </w:hyperlink>
      <w:r w:rsidR="00D7152D" w:rsidRPr="00D7152D">
        <w:rPr>
          <w:rFonts w:ascii="Calibri" w:hAnsi="Calibri" w:cs="Calibri"/>
          <w:sz w:val="20"/>
          <w:szCs w:val="20"/>
        </w:rPr>
        <w:t xml:space="preserve"> (15.2.2025)</w:t>
      </w:r>
    </w:p>
    <w:p w14:paraId="7EFE3241" w14:textId="77777777" w:rsidR="00B30588" w:rsidRDefault="00B30588" w:rsidP="00D7152D">
      <w:pPr>
        <w:pStyle w:val="StandardWeb"/>
        <w:spacing w:before="0" w:beforeAutospacing="0" w:after="0" w:afterAutospacing="0"/>
        <w:rPr>
          <w:rFonts w:ascii="Calibri" w:hAnsi="Calibri" w:cs="Calibri"/>
          <w:sz w:val="20"/>
          <w:szCs w:val="20"/>
        </w:rPr>
      </w:pPr>
    </w:p>
    <w:p w14:paraId="10698E96" w14:textId="4634DEC8" w:rsidR="00B30588" w:rsidRPr="00B30588" w:rsidRDefault="00B30588" w:rsidP="00D7152D">
      <w:pPr>
        <w:pStyle w:val="StandardWeb"/>
        <w:spacing w:before="0" w:beforeAutospacing="0" w:after="0" w:afterAutospacing="0"/>
        <w:rPr>
          <w:rFonts w:ascii="Calibri" w:hAnsi="Calibri" w:cs="Calibri"/>
          <w:b/>
          <w:bCs/>
          <w:sz w:val="20"/>
          <w:szCs w:val="20"/>
        </w:rPr>
      </w:pPr>
      <w:r w:rsidRPr="00B30588">
        <w:rPr>
          <w:rFonts w:ascii="Calibri" w:hAnsi="Calibri" w:cs="Calibri"/>
          <w:b/>
          <w:bCs/>
          <w:sz w:val="20"/>
          <w:szCs w:val="20"/>
        </w:rPr>
        <w:t>Aufgaben</w:t>
      </w:r>
    </w:p>
    <w:p w14:paraId="13B44E96" w14:textId="79A8EBC1" w:rsidR="00B30588" w:rsidRDefault="00B30588" w:rsidP="00B30588">
      <w:pPr>
        <w:pStyle w:val="StandardWeb"/>
        <w:numPr>
          <w:ilvl w:val="0"/>
          <w:numId w:val="2"/>
        </w:numPr>
        <w:spacing w:before="0" w:beforeAutospacing="0" w:after="0" w:afterAutospacing="0"/>
        <w:ind w:left="284" w:hanging="284"/>
        <w:rPr>
          <w:rFonts w:ascii="Calibri" w:hAnsi="Calibri" w:cs="Calibri"/>
          <w:sz w:val="20"/>
          <w:szCs w:val="20"/>
        </w:rPr>
      </w:pPr>
      <w:r>
        <w:rPr>
          <w:rFonts w:ascii="Calibri" w:hAnsi="Calibri" w:cs="Calibri"/>
          <w:sz w:val="20"/>
          <w:szCs w:val="20"/>
        </w:rPr>
        <w:t xml:space="preserve">Verschaffen </w:t>
      </w:r>
      <w:r w:rsidR="00BB7878">
        <w:rPr>
          <w:rFonts w:ascii="Calibri" w:hAnsi="Calibri" w:cs="Calibri"/>
          <w:sz w:val="20"/>
          <w:szCs w:val="20"/>
        </w:rPr>
        <w:t>S</w:t>
      </w:r>
      <w:r>
        <w:rPr>
          <w:rFonts w:ascii="Calibri" w:hAnsi="Calibri" w:cs="Calibri"/>
          <w:sz w:val="20"/>
          <w:szCs w:val="20"/>
        </w:rPr>
        <w:t>ie sich eine Überblick über die Sinus-Milieus auf Grundlagen der Unterlagen Mat 1 und Mat 2.</w:t>
      </w:r>
    </w:p>
    <w:p w14:paraId="02A2E34C" w14:textId="40F165F7" w:rsidR="00B30588" w:rsidRDefault="00B30588" w:rsidP="00B30588">
      <w:pPr>
        <w:pStyle w:val="StandardWeb"/>
        <w:numPr>
          <w:ilvl w:val="0"/>
          <w:numId w:val="2"/>
        </w:numPr>
        <w:spacing w:before="0" w:beforeAutospacing="0" w:after="0" w:afterAutospacing="0"/>
        <w:ind w:left="284" w:hanging="284"/>
        <w:rPr>
          <w:rFonts w:ascii="Calibri" w:hAnsi="Calibri" w:cs="Calibri"/>
          <w:sz w:val="20"/>
          <w:szCs w:val="20"/>
        </w:rPr>
      </w:pPr>
      <w:r>
        <w:rPr>
          <w:rFonts w:ascii="Calibri" w:hAnsi="Calibri" w:cs="Calibri"/>
          <w:sz w:val="20"/>
          <w:szCs w:val="20"/>
        </w:rPr>
        <w:t xml:space="preserve">Soziale Konflikte aller Art können im Milieu-Ansatz verstanden werden als Passungsprobleme zwischen Personen </w:t>
      </w:r>
      <w:r w:rsidR="00EA5083">
        <w:rPr>
          <w:rFonts w:ascii="Calibri" w:hAnsi="Calibri" w:cs="Calibri"/>
          <w:sz w:val="20"/>
          <w:szCs w:val="20"/>
        </w:rPr>
        <w:t>sowie</w:t>
      </w:r>
      <w:r>
        <w:rPr>
          <w:rFonts w:ascii="Calibri" w:hAnsi="Calibri" w:cs="Calibri"/>
          <w:sz w:val="20"/>
          <w:szCs w:val="20"/>
        </w:rPr>
        <w:t xml:space="preserve"> zwischen Person und sozialer Welt; diese ge</w:t>
      </w:r>
      <w:r w:rsidR="00BB7878">
        <w:rPr>
          <w:rFonts w:ascii="Calibri" w:hAnsi="Calibri" w:cs="Calibri"/>
          <w:sz w:val="20"/>
          <w:szCs w:val="20"/>
        </w:rPr>
        <w:t>h</w:t>
      </w:r>
      <w:r>
        <w:rPr>
          <w:rFonts w:ascii="Calibri" w:hAnsi="Calibri" w:cs="Calibri"/>
          <w:sz w:val="20"/>
          <w:szCs w:val="20"/>
        </w:rPr>
        <w:t>en z.B. zurück auf konfligierende Wertvorstellungen</w:t>
      </w:r>
      <w:r w:rsidR="00EA5083">
        <w:rPr>
          <w:rFonts w:ascii="Calibri" w:hAnsi="Calibri" w:cs="Calibri"/>
          <w:sz w:val="20"/>
          <w:szCs w:val="20"/>
        </w:rPr>
        <w:t>.</w:t>
      </w:r>
    </w:p>
    <w:p w14:paraId="301B2855" w14:textId="12B578B5" w:rsidR="00B30588" w:rsidRDefault="00B30588" w:rsidP="00B30588">
      <w:pPr>
        <w:pStyle w:val="StandardWeb"/>
        <w:numPr>
          <w:ilvl w:val="0"/>
          <w:numId w:val="3"/>
        </w:numPr>
        <w:spacing w:before="0" w:beforeAutospacing="0" w:after="0" w:afterAutospacing="0"/>
        <w:rPr>
          <w:rFonts w:ascii="Calibri" w:hAnsi="Calibri" w:cs="Calibri"/>
          <w:sz w:val="20"/>
          <w:szCs w:val="20"/>
        </w:rPr>
      </w:pPr>
      <w:r>
        <w:rPr>
          <w:rFonts w:ascii="Calibri" w:hAnsi="Calibri" w:cs="Calibri"/>
          <w:sz w:val="20"/>
          <w:szCs w:val="20"/>
        </w:rPr>
        <w:lastRenderedPageBreak/>
        <w:t>Analysieren Sie vor dem Hintergrund von Habitus und Milieu Konflikte und Konfliktentwicklung im Leben von Paula.</w:t>
      </w:r>
    </w:p>
    <w:p w14:paraId="147F61C5" w14:textId="5D134840" w:rsidR="00B30588" w:rsidRDefault="00B30588" w:rsidP="00B30588">
      <w:pPr>
        <w:pStyle w:val="StandardWeb"/>
        <w:numPr>
          <w:ilvl w:val="0"/>
          <w:numId w:val="3"/>
        </w:numPr>
        <w:spacing w:before="0" w:beforeAutospacing="0" w:after="0" w:afterAutospacing="0"/>
        <w:rPr>
          <w:rFonts w:ascii="Calibri" w:hAnsi="Calibri" w:cs="Calibri"/>
          <w:sz w:val="20"/>
          <w:szCs w:val="20"/>
        </w:rPr>
      </w:pPr>
      <w:r>
        <w:rPr>
          <w:rFonts w:ascii="Calibri" w:hAnsi="Calibri" w:cs="Calibri"/>
          <w:sz w:val="20"/>
          <w:szCs w:val="20"/>
        </w:rPr>
        <w:t>Nehmen Sie eine begründete Milieuzuordnung von Paulas Herkunftsfamilie vor und überlegen Sie, welchen Milieuvorstellungen sich Paula annähert und welche inneren und äußeren Konflikte damit verbunden sind.</w:t>
      </w:r>
    </w:p>
    <w:p w14:paraId="738BE42F" w14:textId="188D0834" w:rsidR="00BB7878" w:rsidRPr="00D7152D" w:rsidRDefault="00BB7878" w:rsidP="00B30588">
      <w:pPr>
        <w:pStyle w:val="StandardWeb"/>
        <w:numPr>
          <w:ilvl w:val="0"/>
          <w:numId w:val="3"/>
        </w:numPr>
        <w:spacing w:before="0" w:beforeAutospacing="0" w:after="0" w:afterAutospacing="0"/>
        <w:rPr>
          <w:rFonts w:ascii="Calibri" w:hAnsi="Calibri" w:cs="Calibri"/>
          <w:sz w:val="20"/>
          <w:szCs w:val="20"/>
        </w:rPr>
      </w:pPr>
      <w:r>
        <w:rPr>
          <w:rFonts w:ascii="Calibri" w:hAnsi="Calibri" w:cs="Calibri"/>
          <w:sz w:val="20"/>
          <w:szCs w:val="20"/>
        </w:rPr>
        <w:t xml:space="preserve">Wählen Sie einen der vorliegenden Konflikte und überlegen Sie, worin eine Lösung bestehen könnte. </w:t>
      </w:r>
    </w:p>
    <w:p w14:paraId="6F4F0AA1" w14:textId="75D691D6" w:rsidR="004143DF" w:rsidRDefault="00732FDF" w:rsidP="008E022D">
      <w:pPr>
        <w:pStyle w:val="StandardWeb"/>
        <w:spacing w:before="0" w:beforeAutospacing="0" w:after="0" w:afterAutospacing="0"/>
      </w:pPr>
      <w:r w:rsidRPr="00732FDF">
        <w:rPr>
          <w:noProof/>
        </w:rPr>
        <w:drawing>
          <wp:inline distT="0" distB="0" distL="0" distR="0" wp14:anchorId="62FBB67A" wp14:editId="13A5D2CB">
            <wp:extent cx="5760720" cy="8033385"/>
            <wp:effectExtent l="0" t="0" r="5080" b="5715"/>
            <wp:docPr id="935489416" name="Grafik 1" descr="Ein Bild, das Text, Dokument, Screenshot, Schrif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5489416" name="Grafik 1" descr="Ein Bild, das Text, Dokument, Screenshot, Schrift enthält.&#10;&#10;KI-generierte Inhalte können fehlerhaft sein."/>
                    <pic:cNvPicPr/>
                  </pic:nvPicPr>
                  <pic:blipFill>
                    <a:blip r:embed="rId10"/>
                    <a:stretch>
                      <a:fillRect/>
                    </a:stretch>
                  </pic:blipFill>
                  <pic:spPr>
                    <a:xfrm>
                      <a:off x="0" y="0"/>
                      <a:ext cx="5760720" cy="8033385"/>
                    </a:xfrm>
                    <a:prstGeom prst="rect">
                      <a:avLst/>
                    </a:prstGeom>
                  </pic:spPr>
                </pic:pic>
              </a:graphicData>
            </a:graphic>
          </wp:inline>
        </w:drawing>
      </w:r>
    </w:p>
    <w:p w14:paraId="3AB82CF9" w14:textId="44F4D14B" w:rsidR="008E022D" w:rsidRPr="008E022D" w:rsidRDefault="008E022D" w:rsidP="008E022D">
      <w:pPr>
        <w:pStyle w:val="StandardWeb"/>
        <w:spacing w:before="0" w:beforeAutospacing="0" w:after="0" w:afterAutospacing="0"/>
        <w:rPr>
          <w:rFonts w:ascii="Calibri" w:hAnsi="Calibri" w:cs="Calibri"/>
          <w:b/>
          <w:bCs/>
          <w:sz w:val="20"/>
          <w:szCs w:val="20"/>
        </w:rPr>
      </w:pPr>
      <w:r w:rsidRPr="008E022D">
        <w:rPr>
          <w:rFonts w:ascii="Calibri" w:hAnsi="Calibri" w:cs="Calibri"/>
          <w:b/>
          <w:bCs/>
          <w:sz w:val="20"/>
          <w:szCs w:val="20"/>
        </w:rPr>
        <w:t>Mat 2: Kurzcharakteristik der Sinus-Milieus (2019)</w:t>
      </w:r>
      <w:r>
        <w:rPr>
          <w:rFonts w:ascii="Calibri" w:hAnsi="Calibri" w:cs="Calibri"/>
          <w:b/>
          <w:bCs/>
          <w:sz w:val="20"/>
          <w:szCs w:val="20"/>
        </w:rPr>
        <w:t xml:space="preserve">; </w:t>
      </w:r>
      <w:r>
        <w:rPr>
          <w:rFonts w:ascii="Calibri" w:hAnsi="Calibri" w:cs="Calibri"/>
          <w:sz w:val="20"/>
          <w:szCs w:val="20"/>
        </w:rPr>
        <w:t>Quelle:</w:t>
      </w:r>
      <w:r w:rsidRPr="00D7152D">
        <w:rPr>
          <w:rFonts w:ascii="Calibri" w:hAnsi="Calibri" w:cs="Calibri"/>
          <w:sz w:val="20"/>
          <w:szCs w:val="20"/>
        </w:rPr>
        <w:t xml:space="preserve"> </w:t>
      </w:r>
      <w:hyperlink r:id="rId11" w:history="1">
        <w:r w:rsidRPr="00D7152D">
          <w:rPr>
            <w:rStyle w:val="Hyperlink"/>
            <w:rFonts w:ascii="Calibri" w:hAnsi="Calibri" w:cs="Calibri"/>
            <w:sz w:val="20"/>
            <w:szCs w:val="20"/>
          </w:rPr>
          <w:t>https://www.sinus-institut.de/media/pages/sinus-milieus/6191c4121c-1623420390/informationen-zu-den-sinus-milieus.pdf</w:t>
        </w:r>
      </w:hyperlink>
      <w:r w:rsidRPr="00D7152D">
        <w:rPr>
          <w:rFonts w:ascii="Calibri" w:hAnsi="Calibri" w:cs="Calibri"/>
          <w:sz w:val="20"/>
          <w:szCs w:val="20"/>
        </w:rPr>
        <w:t xml:space="preserve"> (15.2.2025)</w:t>
      </w:r>
    </w:p>
    <w:sectPr w:rsidR="008E022D" w:rsidRPr="008E022D" w:rsidSect="00F27113">
      <w:type w:val="continuous"/>
      <w:pgSz w:w="11906" w:h="16838"/>
      <w:pgMar w:top="1179" w:right="1417" w:bottom="915"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53D3EF" w14:textId="77777777" w:rsidR="004F3136" w:rsidRDefault="004F3136" w:rsidP="00D461AA">
      <w:pPr>
        <w:spacing w:after="0" w:line="240" w:lineRule="auto"/>
      </w:pPr>
      <w:r>
        <w:separator/>
      </w:r>
    </w:p>
  </w:endnote>
  <w:endnote w:type="continuationSeparator" w:id="0">
    <w:p w14:paraId="3F682441" w14:textId="77777777" w:rsidR="004F3136" w:rsidRDefault="004F3136" w:rsidP="00D461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F13210" w14:textId="77777777" w:rsidR="004F3136" w:rsidRDefault="004F3136" w:rsidP="00D461AA">
      <w:pPr>
        <w:spacing w:after="0" w:line="240" w:lineRule="auto"/>
      </w:pPr>
      <w:r>
        <w:separator/>
      </w:r>
    </w:p>
  </w:footnote>
  <w:footnote w:type="continuationSeparator" w:id="0">
    <w:p w14:paraId="342144BB" w14:textId="77777777" w:rsidR="004F3136" w:rsidRDefault="004F3136" w:rsidP="00D461A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619176" w14:textId="72F6AA31" w:rsidR="00D461AA" w:rsidRPr="00D461AA" w:rsidRDefault="00B10C7D">
    <w:pPr>
      <w:pStyle w:val="Kopfzeile"/>
      <w:rPr>
        <w:rFonts w:ascii="Calibri" w:hAnsi="Calibri" w:cs="Calibri"/>
        <w:b/>
        <w:bCs/>
        <w:i/>
        <w:iCs/>
        <w:u w:val="single"/>
      </w:rPr>
    </w:pPr>
    <w:r>
      <w:rPr>
        <w:rFonts w:ascii="Calibri" w:hAnsi="Calibri" w:cs="Calibri"/>
        <w:b/>
        <w:bCs/>
        <w:i/>
        <w:iCs/>
        <w:u w:val="single"/>
      </w:rPr>
      <w:t>E</w:t>
    </w:r>
    <w:r w:rsidRPr="00D461AA">
      <w:rPr>
        <w:rFonts w:ascii="Calibri" w:hAnsi="Calibri" w:cs="Calibri"/>
        <w:b/>
        <w:bCs/>
        <w:i/>
        <w:iCs/>
        <w:u w:val="single"/>
      </w:rPr>
      <w:t>thik</w:t>
    </w:r>
    <w:r>
      <w:rPr>
        <w:rFonts w:ascii="Calibri" w:hAnsi="Calibri" w:cs="Calibri"/>
        <w:b/>
        <w:bCs/>
        <w:i/>
        <w:iCs/>
        <w:u w:val="single"/>
      </w:rPr>
      <w:t>/Geographie</w:t>
    </w:r>
    <w:r w:rsidRPr="00D461AA">
      <w:rPr>
        <w:rFonts w:ascii="Calibri" w:hAnsi="Calibri" w:cs="Calibri"/>
        <w:b/>
        <w:bCs/>
        <w:i/>
        <w:iCs/>
        <w:u w:val="single"/>
      </w:rPr>
      <w:tab/>
      <w:t>Soziologie</w:t>
    </w:r>
    <w:r>
      <w:rPr>
        <w:rFonts w:ascii="Calibri" w:hAnsi="Calibri" w:cs="Calibri"/>
        <w:b/>
        <w:bCs/>
        <w:i/>
        <w:iCs/>
        <w:u w:val="single"/>
      </w:rPr>
      <w:t>/Klima-Aktivismus</w:t>
    </w:r>
    <w:r w:rsidRPr="00D461AA">
      <w:rPr>
        <w:rFonts w:ascii="Calibri" w:hAnsi="Calibri" w:cs="Calibri"/>
        <w:b/>
        <w:bCs/>
        <w:i/>
        <w:iCs/>
        <w:u w:val="single"/>
      </w:rPr>
      <w:tab/>
      <w:t>Applis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singleLevel"/>
    <w:tmpl w:val="00000002"/>
    <w:name w:val="WW8Num2"/>
    <w:lvl w:ilvl="0">
      <w:start w:val="1"/>
      <w:numFmt w:val="decimal"/>
      <w:lvlText w:val="%1."/>
      <w:lvlJc w:val="left"/>
      <w:pPr>
        <w:tabs>
          <w:tab w:val="num" w:pos="720"/>
        </w:tabs>
        <w:ind w:left="720" w:hanging="360"/>
      </w:pPr>
    </w:lvl>
  </w:abstractNum>
  <w:abstractNum w:abstractNumId="1" w15:restartNumberingAfterBreak="0">
    <w:nsid w:val="11E955AF"/>
    <w:multiLevelType w:val="hybridMultilevel"/>
    <w:tmpl w:val="E4AAEB16"/>
    <w:lvl w:ilvl="0" w:tplc="EFDC5994">
      <w:start w:val="1"/>
      <w:numFmt w:val="lowerLetter"/>
      <w:lvlText w:val="%1."/>
      <w:lvlJc w:val="left"/>
      <w:pPr>
        <w:ind w:left="644" w:hanging="360"/>
      </w:pPr>
      <w:rPr>
        <w:rFonts w:hint="default"/>
      </w:rPr>
    </w:lvl>
    <w:lvl w:ilvl="1" w:tplc="04070019" w:tentative="1">
      <w:start w:val="1"/>
      <w:numFmt w:val="lowerLetter"/>
      <w:lvlText w:val="%2."/>
      <w:lvlJc w:val="left"/>
      <w:pPr>
        <w:ind w:left="1364" w:hanging="360"/>
      </w:pPr>
    </w:lvl>
    <w:lvl w:ilvl="2" w:tplc="0407001B" w:tentative="1">
      <w:start w:val="1"/>
      <w:numFmt w:val="lowerRoman"/>
      <w:lvlText w:val="%3."/>
      <w:lvlJc w:val="right"/>
      <w:pPr>
        <w:ind w:left="2084" w:hanging="180"/>
      </w:pPr>
    </w:lvl>
    <w:lvl w:ilvl="3" w:tplc="0407000F" w:tentative="1">
      <w:start w:val="1"/>
      <w:numFmt w:val="decimal"/>
      <w:lvlText w:val="%4."/>
      <w:lvlJc w:val="left"/>
      <w:pPr>
        <w:ind w:left="2804" w:hanging="360"/>
      </w:pPr>
    </w:lvl>
    <w:lvl w:ilvl="4" w:tplc="04070019" w:tentative="1">
      <w:start w:val="1"/>
      <w:numFmt w:val="lowerLetter"/>
      <w:lvlText w:val="%5."/>
      <w:lvlJc w:val="left"/>
      <w:pPr>
        <w:ind w:left="3524" w:hanging="360"/>
      </w:pPr>
    </w:lvl>
    <w:lvl w:ilvl="5" w:tplc="0407001B" w:tentative="1">
      <w:start w:val="1"/>
      <w:numFmt w:val="lowerRoman"/>
      <w:lvlText w:val="%6."/>
      <w:lvlJc w:val="right"/>
      <w:pPr>
        <w:ind w:left="4244" w:hanging="180"/>
      </w:pPr>
    </w:lvl>
    <w:lvl w:ilvl="6" w:tplc="0407000F" w:tentative="1">
      <w:start w:val="1"/>
      <w:numFmt w:val="decimal"/>
      <w:lvlText w:val="%7."/>
      <w:lvlJc w:val="left"/>
      <w:pPr>
        <w:ind w:left="4964" w:hanging="360"/>
      </w:pPr>
    </w:lvl>
    <w:lvl w:ilvl="7" w:tplc="04070019" w:tentative="1">
      <w:start w:val="1"/>
      <w:numFmt w:val="lowerLetter"/>
      <w:lvlText w:val="%8."/>
      <w:lvlJc w:val="left"/>
      <w:pPr>
        <w:ind w:left="5684" w:hanging="360"/>
      </w:pPr>
    </w:lvl>
    <w:lvl w:ilvl="8" w:tplc="0407001B" w:tentative="1">
      <w:start w:val="1"/>
      <w:numFmt w:val="lowerRoman"/>
      <w:lvlText w:val="%9."/>
      <w:lvlJc w:val="right"/>
      <w:pPr>
        <w:ind w:left="6404" w:hanging="180"/>
      </w:pPr>
    </w:lvl>
  </w:abstractNum>
  <w:abstractNum w:abstractNumId="2" w15:restartNumberingAfterBreak="0">
    <w:nsid w:val="5F254D3F"/>
    <w:multiLevelType w:val="hybridMultilevel"/>
    <w:tmpl w:val="37481EA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365714096">
    <w:abstractNumId w:val="0"/>
  </w:num>
  <w:num w:numId="2" w16cid:durableId="841814771">
    <w:abstractNumId w:val="2"/>
  </w:num>
  <w:num w:numId="3" w16cid:durableId="18455146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6F22"/>
    <w:rsid w:val="00002262"/>
    <w:rsid w:val="0019182E"/>
    <w:rsid w:val="001E08EC"/>
    <w:rsid w:val="001F7B09"/>
    <w:rsid w:val="00201DFF"/>
    <w:rsid w:val="002B2073"/>
    <w:rsid w:val="00327E7C"/>
    <w:rsid w:val="00375A72"/>
    <w:rsid w:val="003A7AFC"/>
    <w:rsid w:val="003F09F7"/>
    <w:rsid w:val="004143DF"/>
    <w:rsid w:val="00464B88"/>
    <w:rsid w:val="004B7C11"/>
    <w:rsid w:val="004D462A"/>
    <w:rsid w:val="004E092F"/>
    <w:rsid w:val="004F3136"/>
    <w:rsid w:val="0058670C"/>
    <w:rsid w:val="006368E9"/>
    <w:rsid w:val="006735D2"/>
    <w:rsid w:val="00732FDF"/>
    <w:rsid w:val="007B1CA4"/>
    <w:rsid w:val="007C45FC"/>
    <w:rsid w:val="007D11EE"/>
    <w:rsid w:val="00851D78"/>
    <w:rsid w:val="0089696E"/>
    <w:rsid w:val="008E022D"/>
    <w:rsid w:val="009831EF"/>
    <w:rsid w:val="009A2FDC"/>
    <w:rsid w:val="009E3349"/>
    <w:rsid w:val="00AC4506"/>
    <w:rsid w:val="00B10078"/>
    <w:rsid w:val="00B10C7D"/>
    <w:rsid w:val="00B11579"/>
    <w:rsid w:val="00B30588"/>
    <w:rsid w:val="00BB7878"/>
    <w:rsid w:val="00CA4818"/>
    <w:rsid w:val="00D30F0D"/>
    <w:rsid w:val="00D44328"/>
    <w:rsid w:val="00D461AA"/>
    <w:rsid w:val="00D7152D"/>
    <w:rsid w:val="00D84875"/>
    <w:rsid w:val="00DC0196"/>
    <w:rsid w:val="00DE570E"/>
    <w:rsid w:val="00E660F9"/>
    <w:rsid w:val="00EA5083"/>
    <w:rsid w:val="00EC6B7E"/>
    <w:rsid w:val="00EE2F8B"/>
    <w:rsid w:val="00F27113"/>
    <w:rsid w:val="00FE6F2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08089DF3"/>
  <w15:chartTrackingRefBased/>
  <w15:docId w15:val="{63E49068-1A7B-C548-B9A6-A9D9405BDE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FE6F2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FE6F2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FE6F22"/>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FE6F22"/>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FE6F22"/>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FE6F22"/>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FE6F22"/>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FE6F22"/>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FE6F22"/>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FE6F22"/>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FE6F22"/>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FE6F22"/>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FE6F22"/>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FE6F22"/>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FE6F22"/>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FE6F22"/>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FE6F22"/>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FE6F22"/>
    <w:rPr>
      <w:rFonts w:eastAsiaTheme="majorEastAsia" w:cstheme="majorBidi"/>
      <w:color w:val="272727" w:themeColor="text1" w:themeTint="D8"/>
    </w:rPr>
  </w:style>
  <w:style w:type="paragraph" w:styleId="Titel">
    <w:name w:val="Title"/>
    <w:basedOn w:val="Standard"/>
    <w:next w:val="Standard"/>
    <w:link w:val="TitelZchn"/>
    <w:uiPriority w:val="10"/>
    <w:qFormat/>
    <w:rsid w:val="00FE6F2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FE6F22"/>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FE6F22"/>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FE6F22"/>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FE6F22"/>
    <w:pPr>
      <w:spacing w:before="160"/>
      <w:jc w:val="center"/>
    </w:pPr>
    <w:rPr>
      <w:i/>
      <w:iCs/>
      <w:color w:val="404040" w:themeColor="text1" w:themeTint="BF"/>
    </w:rPr>
  </w:style>
  <w:style w:type="character" w:customStyle="1" w:styleId="ZitatZchn">
    <w:name w:val="Zitat Zchn"/>
    <w:basedOn w:val="Absatz-Standardschriftart"/>
    <w:link w:val="Zitat"/>
    <w:uiPriority w:val="29"/>
    <w:rsid w:val="00FE6F22"/>
    <w:rPr>
      <w:i/>
      <w:iCs/>
      <w:color w:val="404040" w:themeColor="text1" w:themeTint="BF"/>
    </w:rPr>
  </w:style>
  <w:style w:type="paragraph" w:styleId="Listenabsatz">
    <w:name w:val="List Paragraph"/>
    <w:basedOn w:val="Standard"/>
    <w:uiPriority w:val="34"/>
    <w:qFormat/>
    <w:rsid w:val="00FE6F22"/>
    <w:pPr>
      <w:ind w:left="720"/>
      <w:contextualSpacing/>
    </w:pPr>
  </w:style>
  <w:style w:type="character" w:styleId="IntensiveHervorhebung">
    <w:name w:val="Intense Emphasis"/>
    <w:basedOn w:val="Absatz-Standardschriftart"/>
    <w:uiPriority w:val="21"/>
    <w:qFormat/>
    <w:rsid w:val="00FE6F22"/>
    <w:rPr>
      <w:i/>
      <w:iCs/>
      <w:color w:val="0F4761" w:themeColor="accent1" w:themeShade="BF"/>
    </w:rPr>
  </w:style>
  <w:style w:type="paragraph" w:styleId="IntensivesZitat">
    <w:name w:val="Intense Quote"/>
    <w:basedOn w:val="Standard"/>
    <w:next w:val="Standard"/>
    <w:link w:val="IntensivesZitatZchn"/>
    <w:uiPriority w:val="30"/>
    <w:qFormat/>
    <w:rsid w:val="00FE6F2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FE6F22"/>
    <w:rPr>
      <w:i/>
      <w:iCs/>
      <w:color w:val="0F4761" w:themeColor="accent1" w:themeShade="BF"/>
    </w:rPr>
  </w:style>
  <w:style w:type="character" w:styleId="IntensiverVerweis">
    <w:name w:val="Intense Reference"/>
    <w:basedOn w:val="Absatz-Standardschriftart"/>
    <w:uiPriority w:val="32"/>
    <w:qFormat/>
    <w:rsid w:val="00FE6F22"/>
    <w:rPr>
      <w:b/>
      <w:bCs/>
      <w:smallCaps/>
      <w:color w:val="0F4761" w:themeColor="accent1" w:themeShade="BF"/>
      <w:spacing w:val="5"/>
    </w:rPr>
  </w:style>
  <w:style w:type="paragraph" w:styleId="Kopfzeile">
    <w:name w:val="header"/>
    <w:basedOn w:val="Standard"/>
    <w:link w:val="KopfzeileZchn"/>
    <w:uiPriority w:val="99"/>
    <w:unhideWhenUsed/>
    <w:rsid w:val="00D461AA"/>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D461AA"/>
  </w:style>
  <w:style w:type="paragraph" w:styleId="Fuzeile">
    <w:name w:val="footer"/>
    <w:basedOn w:val="Standard"/>
    <w:link w:val="FuzeileZchn"/>
    <w:uiPriority w:val="99"/>
    <w:unhideWhenUsed/>
    <w:rsid w:val="00D461AA"/>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D461AA"/>
  </w:style>
  <w:style w:type="character" w:styleId="Hyperlink">
    <w:name w:val="Hyperlink"/>
    <w:basedOn w:val="Absatz-Standardschriftart"/>
    <w:uiPriority w:val="99"/>
    <w:unhideWhenUsed/>
    <w:rsid w:val="007D11EE"/>
    <w:rPr>
      <w:color w:val="467886" w:themeColor="hyperlink"/>
      <w:u w:val="single"/>
    </w:rPr>
  </w:style>
  <w:style w:type="character" w:styleId="NichtaufgelsteErwhnung">
    <w:name w:val="Unresolved Mention"/>
    <w:basedOn w:val="Absatz-Standardschriftart"/>
    <w:uiPriority w:val="99"/>
    <w:semiHidden/>
    <w:unhideWhenUsed/>
    <w:rsid w:val="007D11EE"/>
    <w:rPr>
      <w:color w:val="605E5C"/>
      <w:shd w:val="clear" w:color="auto" w:fill="E1DFDD"/>
    </w:rPr>
  </w:style>
  <w:style w:type="paragraph" w:styleId="StandardWeb">
    <w:name w:val="Normal (Web)"/>
    <w:basedOn w:val="Standard"/>
    <w:uiPriority w:val="99"/>
    <w:unhideWhenUsed/>
    <w:rsid w:val="009A2FDC"/>
    <w:pPr>
      <w:spacing w:before="100" w:beforeAutospacing="1" w:after="100" w:afterAutospacing="1" w:line="240" w:lineRule="auto"/>
    </w:pPr>
    <w:rPr>
      <w:rFonts w:ascii="Times New Roman" w:eastAsia="Times New Roman" w:hAnsi="Times New Roman" w:cs="Times New Roman"/>
      <w:kern w:val="0"/>
      <w:lang w:eastAsia="de-DE"/>
      <w14:ligatures w14:val="none"/>
    </w:rPr>
  </w:style>
  <w:style w:type="character" w:styleId="Zeilennummer">
    <w:name w:val="line number"/>
    <w:basedOn w:val="Absatz-Standardschriftart"/>
    <w:uiPriority w:val="99"/>
    <w:semiHidden/>
    <w:unhideWhenUsed/>
    <w:rsid w:val="00F271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9106611">
      <w:bodyDiv w:val="1"/>
      <w:marLeft w:val="0"/>
      <w:marRight w:val="0"/>
      <w:marTop w:val="0"/>
      <w:marBottom w:val="0"/>
      <w:divBdr>
        <w:top w:val="none" w:sz="0" w:space="0" w:color="auto"/>
        <w:left w:val="none" w:sz="0" w:space="0" w:color="auto"/>
        <w:bottom w:val="none" w:sz="0" w:space="0" w:color="auto"/>
        <w:right w:val="none" w:sz="0" w:space="0" w:color="auto"/>
      </w:divBdr>
    </w:div>
    <w:div w:id="1938053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sinus-institut.de/media/pages/sinus-milieus/6191c4121c-1623420390/informationen-zu-den-sinus-milieus.pdf" TargetMode="External"/><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hyperlink" Target="https://www.sinus-institut.de/media/pages/sinus-milieus/6191c4121c-1623420390/informationen-zu-den-sinus-milieus.pdf"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458</Words>
  <Characters>2887</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 Applis</dc:creator>
  <cp:keywords/>
  <dc:description/>
  <cp:lastModifiedBy>Stefan Applis</cp:lastModifiedBy>
  <cp:revision>7</cp:revision>
  <dcterms:created xsi:type="dcterms:W3CDTF">2025-02-15T11:17:00Z</dcterms:created>
  <dcterms:modified xsi:type="dcterms:W3CDTF">2025-02-15T13:48:00Z</dcterms:modified>
</cp:coreProperties>
</file>