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B6678A" w14:textId="06EC086C" w:rsidR="00654BE8" w:rsidRPr="006A20B3" w:rsidRDefault="00654BE8" w:rsidP="00654BE8">
      <w:pPr>
        <w:spacing w:after="120"/>
        <w:jc w:val="center"/>
        <w:rPr>
          <w:rFonts w:ascii="Calibri" w:hAnsi="Calibri"/>
          <w:b/>
          <w:sz w:val="19"/>
          <w:szCs w:val="19"/>
        </w:rPr>
      </w:pPr>
      <w:r>
        <w:rPr>
          <w:rFonts w:ascii="Calibri" w:hAnsi="Calibri"/>
          <w:b/>
          <w:sz w:val="19"/>
          <w:szCs w:val="19"/>
        </w:rPr>
        <w:t>P</w:t>
      </w:r>
      <w:r w:rsidRPr="006A20B3">
        <w:rPr>
          <w:rFonts w:ascii="Calibri" w:hAnsi="Calibri"/>
          <w:b/>
          <w:sz w:val="19"/>
          <w:szCs w:val="19"/>
        </w:rPr>
        <w:t>auls Entscheidung</w:t>
      </w:r>
    </w:p>
    <w:p w14:paraId="44AEFEE3" w14:textId="77777777" w:rsidR="00654BE8" w:rsidRPr="006A20B3" w:rsidRDefault="00654BE8" w:rsidP="00654BE8">
      <w:pPr>
        <w:spacing w:after="120"/>
        <w:jc w:val="both"/>
        <w:rPr>
          <w:rFonts w:ascii="Calibri" w:hAnsi="Calibri"/>
          <w:sz w:val="19"/>
          <w:szCs w:val="19"/>
        </w:rPr>
      </w:pPr>
      <w:r w:rsidRPr="006A20B3">
        <w:rPr>
          <w:rFonts w:ascii="Calibri" w:hAnsi="Calibri"/>
          <w:sz w:val="19"/>
          <w:szCs w:val="19"/>
        </w:rPr>
        <w:t xml:space="preserve">Die 14-jährige Susanne und der 16-jährige Paul sind Geschwister, die zusammen die gleiche Schule besuchen. Beide haben auch dieselbe Biologielehrerin, die sich stark im Tierschutz engagiert. Als Susanne nach einem Schultag nach Hause kommt, berichtet sie entrüstet davon, dass es in Deutschland immer noch „Pelzfarmen“ gibt, in denen Nerze, Chinchillas oder Kaninchen bis zur sogenannten „Ernte“ gehalten werden, bei der sie durch Vergasung, Elektroschock oder Genickbruch getötet werden – nur damit Leute, die Lust auf so etwas haben, Pelze tragen können. </w:t>
      </w:r>
    </w:p>
    <w:p w14:paraId="08751792" w14:textId="77777777" w:rsidR="00654BE8" w:rsidRPr="006A20B3" w:rsidRDefault="00654BE8" w:rsidP="00654BE8">
      <w:pPr>
        <w:spacing w:after="120"/>
        <w:jc w:val="both"/>
        <w:rPr>
          <w:rFonts w:ascii="Calibri" w:hAnsi="Calibri"/>
          <w:sz w:val="19"/>
          <w:szCs w:val="19"/>
        </w:rPr>
      </w:pPr>
      <w:r w:rsidRPr="006A20B3">
        <w:rPr>
          <w:rFonts w:ascii="Calibri" w:hAnsi="Calibri"/>
          <w:sz w:val="19"/>
          <w:szCs w:val="19"/>
        </w:rPr>
        <w:t xml:space="preserve">Eine solche Pelzfarm liegt sogar in der Nähe ihres Wohnorts. Paul erinnert sich, dass sie vor zwei Jahren im Biologieunterricht ebenfalls darüber gesprochen hatten. Danach hatte es wochenlange Diskussionen gegeben in der Klasse, einige hielten sogar Referate über die gesetzlichen Tierschutzregeln in Deutschland in der Pelztierzucht: Sie stellten Internetseiten vor, auf denen Pelzproduzenten erklärten, dass sie tierethische Normen befolgen würden bei der Zucht und Haltung der Tiere. Überzeugt hatte Paul das Ganze nicht, er ist sowieso Vegetarier. Er hatte die Geschichte auch bald wieder vergessen, sogar, dass manche einen Befreiungsplan entworfen hatten, der sogar ziemlich leicht umzusetzen gewesen wäre, da man nur die Zäune hätte aufschneiden müssen. </w:t>
      </w:r>
    </w:p>
    <w:p w14:paraId="0F15EBFF" w14:textId="77777777" w:rsidR="00654BE8" w:rsidRPr="006A20B3" w:rsidRDefault="00654BE8" w:rsidP="00654BE8">
      <w:pPr>
        <w:spacing w:after="120"/>
        <w:jc w:val="both"/>
        <w:rPr>
          <w:rFonts w:ascii="Calibri" w:hAnsi="Calibri"/>
          <w:sz w:val="19"/>
          <w:szCs w:val="19"/>
        </w:rPr>
      </w:pPr>
      <w:r w:rsidRPr="006A20B3">
        <w:rPr>
          <w:rFonts w:ascii="Calibri" w:hAnsi="Calibri"/>
          <w:sz w:val="19"/>
          <w:szCs w:val="19"/>
        </w:rPr>
        <w:t>Paul erzählt seiner Schwester davon und sie fordert ihn auf, ihr die Farm zu zeigen und so viele Tiere wie möglich in einer Nacht zu befreien. Paul ist natürlich nicht begeistert davon, gegen Gesetze zu verstoßen, aber wenn die Gesetze, die so etwas erlauben schlecht sind? Susanne ist aber wild entschlossen – zur Not macht sie es mit ihrer besten Freundin, die radikale Veganerin ist oder eben auch alleine. Was soll Paul also tun, als er merkt, dass die Idee nicht mehr aus Susannes Kopf herauszubringen ist. Mit den Eltern reden und sie damit verpfeifen oder ihr helfen? Denn schließlich ist die Gefahr erwischt zu werden wirklich denkbar gering.</w:t>
      </w:r>
    </w:p>
    <w:p w14:paraId="570B52B4" w14:textId="77777777" w:rsidR="00654BE8" w:rsidRPr="00117837" w:rsidRDefault="00654BE8" w:rsidP="00654BE8">
      <w:pPr>
        <w:spacing w:after="120"/>
        <w:jc w:val="both"/>
        <w:rPr>
          <w:sz w:val="19"/>
          <w:szCs w:val="19"/>
        </w:rPr>
      </w:pPr>
      <w:r w:rsidRPr="006A20B3">
        <w:rPr>
          <w:rFonts w:ascii="Calibri" w:hAnsi="Calibri"/>
          <w:sz w:val="19"/>
          <w:szCs w:val="19"/>
        </w:rPr>
        <w:t>Er entscheidet sich dafür, seine Schwester nicht im Stich zu lassen – schließlich kann er so am besten auf sie und gegebenenfalls auch noch auf ihre verrückte Freundin aufpassen</w:t>
      </w:r>
      <w:r w:rsidRPr="00117837">
        <w:rPr>
          <w:sz w:val="19"/>
          <w:szCs w:val="19"/>
        </w:rPr>
        <w:t>.</w:t>
      </w:r>
    </w:p>
    <w:p w14:paraId="68709EA7" w14:textId="77777777" w:rsidR="00654BE8" w:rsidRPr="006A20B3" w:rsidRDefault="00654BE8" w:rsidP="00654BE8">
      <w:pPr>
        <w:spacing w:after="120"/>
        <w:rPr>
          <w:rFonts w:ascii="Calibri" w:hAnsi="Calibri" w:cs="Tahoma"/>
          <w:sz w:val="20"/>
          <w:szCs w:val="20"/>
        </w:rPr>
      </w:pPr>
      <w:r w:rsidRPr="006A20B3">
        <w:rPr>
          <w:rFonts w:ascii="Calibri" w:hAnsi="Calibri" w:cs="Tahoma"/>
          <w:sz w:val="20"/>
          <w:szCs w:val="20"/>
        </w:rPr>
        <w:t>Was meinst du?</w:t>
      </w:r>
    </w:p>
    <w:p w14:paraId="43834FA6" w14:textId="77777777" w:rsidR="00654BE8" w:rsidRPr="006A20B3" w:rsidRDefault="00654BE8" w:rsidP="00654BE8">
      <w:pPr>
        <w:spacing w:after="120"/>
        <w:rPr>
          <w:rFonts w:ascii="Calibri" w:hAnsi="Calibri" w:cs="Tahoma"/>
          <w:sz w:val="20"/>
          <w:szCs w:val="20"/>
        </w:rPr>
      </w:pPr>
      <w:r w:rsidRPr="006A20B3">
        <w:rPr>
          <w:rFonts w:ascii="Calibri" w:hAnsi="Calibri" w:cs="Tahoma"/>
          <w:sz w:val="20"/>
          <w:szCs w:val="20"/>
        </w:rPr>
        <w:t>Das Verhalten von Paul ist …</w:t>
      </w:r>
    </w:p>
    <w:tbl>
      <w:tblPr>
        <w:tblW w:w="0" w:type="auto"/>
        <w:tblLook w:val="01E0" w:firstRow="1" w:lastRow="1" w:firstColumn="1" w:lastColumn="1" w:noHBand="0" w:noVBand="0"/>
      </w:tblPr>
      <w:tblGrid>
        <w:gridCol w:w="1038"/>
        <w:gridCol w:w="993"/>
        <w:gridCol w:w="993"/>
        <w:gridCol w:w="993"/>
        <w:gridCol w:w="993"/>
        <w:gridCol w:w="1006"/>
        <w:gridCol w:w="1006"/>
        <w:gridCol w:w="1006"/>
        <w:gridCol w:w="1044"/>
      </w:tblGrid>
      <w:tr w:rsidR="00654BE8" w:rsidRPr="006A20B3" w14:paraId="6841A17D" w14:textId="77777777" w:rsidTr="00770AA6">
        <w:tc>
          <w:tcPr>
            <w:tcW w:w="1086" w:type="dxa"/>
            <w:tcBorders>
              <w:right w:val="single" w:sz="4" w:space="0" w:color="999999"/>
            </w:tcBorders>
          </w:tcPr>
          <w:p w14:paraId="1F936B1F" w14:textId="77777777" w:rsidR="00654BE8" w:rsidRPr="006A20B3" w:rsidRDefault="00654BE8" w:rsidP="00770AA6">
            <w:pPr>
              <w:rPr>
                <w:rFonts w:ascii="Calibri" w:hAnsi="Calibri" w:cs="Tahoma"/>
                <w:sz w:val="20"/>
                <w:szCs w:val="20"/>
              </w:rPr>
            </w:pPr>
            <w:r>
              <w:rPr>
                <w:rFonts w:ascii="Calibri" w:hAnsi="Calibri" w:cs="Tahoma"/>
                <w:sz w:val="20"/>
                <w:szCs w:val="20"/>
              </w:rPr>
              <w:t>eher</w:t>
            </w:r>
            <w:r w:rsidRPr="006A20B3">
              <w:rPr>
                <w:rFonts w:ascii="Calibri" w:hAnsi="Calibri" w:cs="Tahoma"/>
                <w:sz w:val="20"/>
                <w:szCs w:val="20"/>
              </w:rPr>
              <w:t xml:space="preserve"> falsch</w:t>
            </w:r>
          </w:p>
        </w:tc>
        <w:tc>
          <w:tcPr>
            <w:tcW w:w="1086" w:type="dxa"/>
            <w:tcBorders>
              <w:top w:val="single" w:sz="4" w:space="0" w:color="999999"/>
              <w:left w:val="single" w:sz="4" w:space="0" w:color="999999"/>
              <w:bottom w:val="single" w:sz="4" w:space="0" w:color="999999"/>
              <w:right w:val="single" w:sz="4" w:space="0" w:color="999999"/>
            </w:tcBorders>
          </w:tcPr>
          <w:p w14:paraId="7581599A" w14:textId="77777777" w:rsidR="00654BE8" w:rsidRPr="006A20B3" w:rsidRDefault="00654BE8" w:rsidP="00770AA6">
            <w:pPr>
              <w:rPr>
                <w:rFonts w:ascii="Calibri" w:hAnsi="Calibri" w:cs="Tahoma"/>
                <w:sz w:val="20"/>
                <w:szCs w:val="20"/>
              </w:rPr>
            </w:pPr>
            <w:r w:rsidRPr="006A20B3">
              <w:rPr>
                <w:rFonts w:ascii="Calibri" w:hAnsi="Calibri" w:cs="Tahoma"/>
                <w:sz w:val="20"/>
                <w:szCs w:val="20"/>
              </w:rPr>
              <w:t>-3</w:t>
            </w:r>
          </w:p>
        </w:tc>
        <w:tc>
          <w:tcPr>
            <w:tcW w:w="1086" w:type="dxa"/>
            <w:tcBorders>
              <w:top w:val="single" w:sz="4" w:space="0" w:color="999999"/>
              <w:left w:val="single" w:sz="4" w:space="0" w:color="999999"/>
              <w:bottom w:val="single" w:sz="4" w:space="0" w:color="999999"/>
              <w:right w:val="single" w:sz="4" w:space="0" w:color="999999"/>
            </w:tcBorders>
          </w:tcPr>
          <w:p w14:paraId="7E5764E0" w14:textId="77777777" w:rsidR="00654BE8" w:rsidRPr="006A20B3" w:rsidRDefault="00654BE8" w:rsidP="00770AA6">
            <w:pPr>
              <w:rPr>
                <w:rFonts w:ascii="Calibri" w:hAnsi="Calibri" w:cs="Tahoma"/>
                <w:sz w:val="20"/>
                <w:szCs w:val="20"/>
              </w:rPr>
            </w:pPr>
            <w:r w:rsidRPr="006A20B3">
              <w:rPr>
                <w:rFonts w:ascii="Calibri" w:hAnsi="Calibri" w:cs="Tahoma"/>
                <w:sz w:val="20"/>
                <w:szCs w:val="20"/>
              </w:rPr>
              <w:t>-2</w:t>
            </w:r>
          </w:p>
        </w:tc>
        <w:tc>
          <w:tcPr>
            <w:tcW w:w="1086" w:type="dxa"/>
            <w:tcBorders>
              <w:top w:val="single" w:sz="4" w:space="0" w:color="999999"/>
              <w:left w:val="single" w:sz="4" w:space="0" w:color="999999"/>
              <w:bottom w:val="single" w:sz="4" w:space="0" w:color="999999"/>
              <w:right w:val="single" w:sz="4" w:space="0" w:color="999999"/>
            </w:tcBorders>
          </w:tcPr>
          <w:p w14:paraId="79C5CFFF" w14:textId="77777777" w:rsidR="00654BE8" w:rsidRPr="006A20B3" w:rsidRDefault="00654BE8" w:rsidP="00770AA6">
            <w:pPr>
              <w:rPr>
                <w:rFonts w:ascii="Calibri" w:hAnsi="Calibri" w:cs="Tahoma"/>
                <w:sz w:val="20"/>
                <w:szCs w:val="20"/>
              </w:rPr>
            </w:pPr>
            <w:r w:rsidRPr="006A20B3">
              <w:rPr>
                <w:rFonts w:ascii="Calibri" w:hAnsi="Calibri" w:cs="Tahoma"/>
                <w:sz w:val="20"/>
                <w:szCs w:val="20"/>
              </w:rPr>
              <w:t>-1</w:t>
            </w:r>
          </w:p>
        </w:tc>
        <w:tc>
          <w:tcPr>
            <w:tcW w:w="1086" w:type="dxa"/>
            <w:tcBorders>
              <w:top w:val="single" w:sz="4" w:space="0" w:color="999999"/>
              <w:left w:val="single" w:sz="4" w:space="0" w:color="999999"/>
              <w:bottom w:val="single" w:sz="4" w:space="0" w:color="999999"/>
              <w:right w:val="single" w:sz="4" w:space="0" w:color="999999"/>
            </w:tcBorders>
          </w:tcPr>
          <w:p w14:paraId="34C955C2" w14:textId="77777777" w:rsidR="00654BE8" w:rsidRPr="006A20B3" w:rsidRDefault="00654BE8" w:rsidP="00770AA6">
            <w:pPr>
              <w:rPr>
                <w:rFonts w:ascii="Calibri" w:hAnsi="Calibri" w:cs="Tahoma"/>
                <w:sz w:val="20"/>
                <w:szCs w:val="20"/>
              </w:rPr>
            </w:pPr>
            <w:r w:rsidRPr="006A20B3">
              <w:rPr>
                <w:rFonts w:ascii="Calibri" w:hAnsi="Calibri" w:cs="Tahoma"/>
                <w:sz w:val="20"/>
                <w:szCs w:val="20"/>
              </w:rPr>
              <w:t>0</w:t>
            </w:r>
          </w:p>
        </w:tc>
        <w:tc>
          <w:tcPr>
            <w:tcW w:w="1087" w:type="dxa"/>
            <w:tcBorders>
              <w:top w:val="single" w:sz="4" w:space="0" w:color="999999"/>
              <w:left w:val="single" w:sz="4" w:space="0" w:color="999999"/>
              <w:bottom w:val="single" w:sz="4" w:space="0" w:color="999999"/>
              <w:right w:val="single" w:sz="4" w:space="0" w:color="999999"/>
            </w:tcBorders>
          </w:tcPr>
          <w:p w14:paraId="2AEBD183" w14:textId="77777777" w:rsidR="00654BE8" w:rsidRPr="006A20B3" w:rsidRDefault="00654BE8" w:rsidP="00770AA6">
            <w:pPr>
              <w:rPr>
                <w:rFonts w:ascii="Calibri" w:hAnsi="Calibri" w:cs="Tahoma"/>
                <w:sz w:val="20"/>
                <w:szCs w:val="20"/>
              </w:rPr>
            </w:pPr>
            <w:r w:rsidRPr="006A20B3">
              <w:rPr>
                <w:rFonts w:ascii="Calibri" w:hAnsi="Calibri" w:cs="Tahoma"/>
                <w:sz w:val="20"/>
                <w:szCs w:val="20"/>
              </w:rPr>
              <w:t>+1</w:t>
            </w:r>
          </w:p>
        </w:tc>
        <w:tc>
          <w:tcPr>
            <w:tcW w:w="1087" w:type="dxa"/>
            <w:tcBorders>
              <w:top w:val="single" w:sz="4" w:space="0" w:color="999999"/>
              <w:left w:val="single" w:sz="4" w:space="0" w:color="999999"/>
              <w:bottom w:val="single" w:sz="4" w:space="0" w:color="999999"/>
              <w:right w:val="single" w:sz="4" w:space="0" w:color="999999"/>
            </w:tcBorders>
          </w:tcPr>
          <w:p w14:paraId="33D166DB" w14:textId="77777777" w:rsidR="00654BE8" w:rsidRPr="006A20B3" w:rsidRDefault="00654BE8" w:rsidP="00770AA6">
            <w:pPr>
              <w:rPr>
                <w:rFonts w:ascii="Calibri" w:hAnsi="Calibri" w:cs="Tahoma"/>
                <w:sz w:val="20"/>
                <w:szCs w:val="20"/>
              </w:rPr>
            </w:pPr>
            <w:r w:rsidRPr="006A20B3">
              <w:rPr>
                <w:rFonts w:ascii="Calibri" w:hAnsi="Calibri" w:cs="Tahoma"/>
                <w:sz w:val="20"/>
                <w:szCs w:val="20"/>
              </w:rPr>
              <w:t>+2</w:t>
            </w:r>
          </w:p>
        </w:tc>
        <w:tc>
          <w:tcPr>
            <w:tcW w:w="1087" w:type="dxa"/>
            <w:tcBorders>
              <w:top w:val="single" w:sz="4" w:space="0" w:color="999999"/>
              <w:left w:val="single" w:sz="4" w:space="0" w:color="999999"/>
              <w:bottom w:val="single" w:sz="4" w:space="0" w:color="999999"/>
              <w:right w:val="single" w:sz="4" w:space="0" w:color="999999"/>
            </w:tcBorders>
          </w:tcPr>
          <w:p w14:paraId="0363B85A" w14:textId="77777777" w:rsidR="00654BE8" w:rsidRPr="006A20B3" w:rsidRDefault="00654BE8" w:rsidP="00770AA6">
            <w:pPr>
              <w:rPr>
                <w:rFonts w:ascii="Calibri" w:hAnsi="Calibri" w:cs="Tahoma"/>
                <w:sz w:val="20"/>
                <w:szCs w:val="20"/>
              </w:rPr>
            </w:pPr>
            <w:r w:rsidRPr="006A20B3">
              <w:rPr>
                <w:rFonts w:ascii="Calibri" w:hAnsi="Calibri" w:cs="Tahoma"/>
                <w:sz w:val="20"/>
                <w:szCs w:val="20"/>
              </w:rPr>
              <w:t>+3</w:t>
            </w:r>
          </w:p>
        </w:tc>
        <w:tc>
          <w:tcPr>
            <w:tcW w:w="1087" w:type="dxa"/>
            <w:tcBorders>
              <w:left w:val="single" w:sz="4" w:space="0" w:color="999999"/>
            </w:tcBorders>
          </w:tcPr>
          <w:p w14:paraId="23A4118A" w14:textId="77777777" w:rsidR="00654BE8" w:rsidRPr="006A20B3" w:rsidRDefault="00654BE8" w:rsidP="00770AA6">
            <w:pPr>
              <w:rPr>
                <w:rFonts w:ascii="Calibri" w:hAnsi="Calibri" w:cs="Tahoma"/>
                <w:sz w:val="20"/>
                <w:szCs w:val="20"/>
              </w:rPr>
            </w:pPr>
            <w:r>
              <w:rPr>
                <w:rFonts w:ascii="Calibri" w:hAnsi="Calibri" w:cs="Tahoma"/>
                <w:sz w:val="20"/>
                <w:szCs w:val="20"/>
              </w:rPr>
              <w:t>eher</w:t>
            </w:r>
            <w:r w:rsidRPr="006A20B3">
              <w:rPr>
                <w:rFonts w:ascii="Calibri" w:hAnsi="Calibri" w:cs="Tahoma"/>
                <w:sz w:val="20"/>
                <w:szCs w:val="20"/>
              </w:rPr>
              <w:t xml:space="preserve"> richtig</w:t>
            </w:r>
          </w:p>
        </w:tc>
      </w:tr>
    </w:tbl>
    <w:p w14:paraId="38DD27C1" w14:textId="77777777" w:rsidR="00654BE8" w:rsidRPr="006A20B3" w:rsidRDefault="00654BE8" w:rsidP="00654BE8">
      <w:pPr>
        <w:rPr>
          <w:rFonts w:ascii="Calibri" w:hAnsi="Calibri" w:cs="Tahoma"/>
          <w:sz w:val="20"/>
          <w:szCs w:val="20"/>
        </w:rPr>
      </w:pPr>
    </w:p>
    <w:p w14:paraId="174AEDCF" w14:textId="77777777" w:rsidR="00654BE8" w:rsidRPr="006A20B3" w:rsidRDefault="00654BE8" w:rsidP="00654BE8">
      <w:pPr>
        <w:spacing w:after="120"/>
        <w:rPr>
          <w:rFonts w:ascii="Calibri" w:hAnsi="Calibri" w:cs="Tahoma"/>
          <w:sz w:val="20"/>
          <w:szCs w:val="20"/>
        </w:rPr>
      </w:pPr>
      <w:r w:rsidRPr="006A20B3">
        <w:rPr>
          <w:rFonts w:ascii="Calibri" w:hAnsi="Calibri" w:cs="Tahoma"/>
          <w:sz w:val="20"/>
          <w:szCs w:val="20"/>
        </w:rPr>
        <w:t>Wie leicht oder schwer ist dir diese Entscheidung gefallen?</w:t>
      </w:r>
    </w:p>
    <w:tbl>
      <w:tblPr>
        <w:tblW w:w="0" w:type="auto"/>
        <w:tblLook w:val="01E0" w:firstRow="1" w:lastRow="1" w:firstColumn="1" w:lastColumn="1" w:noHBand="0" w:noVBand="0"/>
      </w:tblPr>
      <w:tblGrid>
        <w:gridCol w:w="1032"/>
        <w:gridCol w:w="987"/>
        <w:gridCol w:w="1000"/>
        <w:gridCol w:w="1000"/>
        <w:gridCol w:w="1000"/>
        <w:gridCol w:w="1001"/>
        <w:gridCol w:w="1001"/>
        <w:gridCol w:w="1001"/>
        <w:gridCol w:w="1050"/>
      </w:tblGrid>
      <w:tr w:rsidR="00654BE8" w:rsidRPr="006A20B3" w14:paraId="1B8B20A9" w14:textId="77777777" w:rsidTr="00770AA6">
        <w:tc>
          <w:tcPr>
            <w:tcW w:w="1086" w:type="dxa"/>
            <w:tcBorders>
              <w:right w:val="single" w:sz="4" w:space="0" w:color="808080"/>
            </w:tcBorders>
          </w:tcPr>
          <w:p w14:paraId="3091D7BF" w14:textId="77777777" w:rsidR="00654BE8" w:rsidRPr="006A20B3" w:rsidRDefault="00654BE8" w:rsidP="00770AA6">
            <w:pPr>
              <w:rPr>
                <w:rFonts w:ascii="Calibri" w:hAnsi="Calibri" w:cs="Tahoma"/>
                <w:sz w:val="20"/>
                <w:szCs w:val="20"/>
              </w:rPr>
            </w:pPr>
            <w:r w:rsidRPr="006A20B3">
              <w:rPr>
                <w:rFonts w:ascii="Calibri" w:hAnsi="Calibri" w:cs="Tahoma"/>
                <w:sz w:val="20"/>
                <w:szCs w:val="20"/>
              </w:rPr>
              <w:t>eher leicht</w:t>
            </w:r>
          </w:p>
        </w:tc>
        <w:tc>
          <w:tcPr>
            <w:tcW w:w="1086" w:type="dxa"/>
            <w:tcBorders>
              <w:top w:val="single" w:sz="4" w:space="0" w:color="808080"/>
              <w:left w:val="single" w:sz="4" w:space="0" w:color="808080"/>
              <w:bottom w:val="single" w:sz="4" w:space="0" w:color="808080"/>
              <w:right w:val="single" w:sz="4" w:space="0" w:color="808080"/>
            </w:tcBorders>
          </w:tcPr>
          <w:p w14:paraId="660E810B" w14:textId="77777777" w:rsidR="00654BE8" w:rsidRPr="006A20B3" w:rsidRDefault="00654BE8" w:rsidP="00770AA6">
            <w:pPr>
              <w:rPr>
                <w:rFonts w:ascii="Calibri" w:hAnsi="Calibri" w:cs="Tahoma"/>
                <w:sz w:val="20"/>
                <w:szCs w:val="20"/>
              </w:rPr>
            </w:pPr>
            <w:r w:rsidRPr="006A20B3">
              <w:rPr>
                <w:rFonts w:ascii="Calibri" w:hAnsi="Calibri" w:cs="Tahoma"/>
                <w:sz w:val="20"/>
                <w:szCs w:val="20"/>
              </w:rPr>
              <w:t>0</w:t>
            </w:r>
          </w:p>
        </w:tc>
        <w:tc>
          <w:tcPr>
            <w:tcW w:w="1086" w:type="dxa"/>
            <w:tcBorders>
              <w:top w:val="single" w:sz="4" w:space="0" w:color="808080"/>
              <w:left w:val="single" w:sz="4" w:space="0" w:color="808080"/>
              <w:bottom w:val="single" w:sz="4" w:space="0" w:color="808080"/>
              <w:right w:val="single" w:sz="4" w:space="0" w:color="808080"/>
            </w:tcBorders>
          </w:tcPr>
          <w:p w14:paraId="557967D9" w14:textId="77777777" w:rsidR="00654BE8" w:rsidRPr="006A20B3" w:rsidRDefault="00654BE8" w:rsidP="00770AA6">
            <w:pPr>
              <w:rPr>
                <w:rFonts w:ascii="Calibri" w:hAnsi="Calibri" w:cs="Tahoma"/>
                <w:sz w:val="20"/>
                <w:szCs w:val="20"/>
              </w:rPr>
            </w:pPr>
            <w:r w:rsidRPr="006A20B3">
              <w:rPr>
                <w:rFonts w:ascii="Calibri" w:hAnsi="Calibri" w:cs="Tahoma"/>
                <w:sz w:val="20"/>
                <w:szCs w:val="20"/>
              </w:rPr>
              <w:t>+1</w:t>
            </w:r>
          </w:p>
        </w:tc>
        <w:tc>
          <w:tcPr>
            <w:tcW w:w="1086" w:type="dxa"/>
            <w:tcBorders>
              <w:top w:val="single" w:sz="4" w:space="0" w:color="808080"/>
              <w:left w:val="single" w:sz="4" w:space="0" w:color="808080"/>
              <w:bottom w:val="single" w:sz="4" w:space="0" w:color="808080"/>
              <w:right w:val="single" w:sz="4" w:space="0" w:color="808080"/>
            </w:tcBorders>
          </w:tcPr>
          <w:p w14:paraId="2D91DC68" w14:textId="77777777" w:rsidR="00654BE8" w:rsidRPr="006A20B3" w:rsidRDefault="00654BE8" w:rsidP="00770AA6">
            <w:pPr>
              <w:rPr>
                <w:rFonts w:ascii="Calibri" w:hAnsi="Calibri" w:cs="Tahoma"/>
                <w:sz w:val="20"/>
                <w:szCs w:val="20"/>
              </w:rPr>
            </w:pPr>
            <w:r w:rsidRPr="006A20B3">
              <w:rPr>
                <w:rFonts w:ascii="Calibri" w:hAnsi="Calibri" w:cs="Tahoma"/>
                <w:sz w:val="20"/>
                <w:szCs w:val="20"/>
              </w:rPr>
              <w:t>+2</w:t>
            </w:r>
          </w:p>
        </w:tc>
        <w:tc>
          <w:tcPr>
            <w:tcW w:w="1086" w:type="dxa"/>
            <w:tcBorders>
              <w:top w:val="single" w:sz="4" w:space="0" w:color="808080"/>
              <w:left w:val="single" w:sz="4" w:space="0" w:color="808080"/>
              <w:bottom w:val="single" w:sz="4" w:space="0" w:color="808080"/>
              <w:right w:val="single" w:sz="4" w:space="0" w:color="808080"/>
            </w:tcBorders>
          </w:tcPr>
          <w:p w14:paraId="4FC13CD3" w14:textId="77777777" w:rsidR="00654BE8" w:rsidRPr="006A20B3" w:rsidRDefault="00654BE8" w:rsidP="00770AA6">
            <w:pPr>
              <w:rPr>
                <w:rFonts w:ascii="Calibri" w:hAnsi="Calibri" w:cs="Tahoma"/>
                <w:sz w:val="20"/>
                <w:szCs w:val="20"/>
              </w:rPr>
            </w:pPr>
            <w:r w:rsidRPr="006A20B3">
              <w:rPr>
                <w:rFonts w:ascii="Calibri" w:hAnsi="Calibri" w:cs="Tahoma"/>
                <w:sz w:val="20"/>
                <w:szCs w:val="20"/>
              </w:rPr>
              <w:t>+3</w:t>
            </w:r>
          </w:p>
        </w:tc>
        <w:tc>
          <w:tcPr>
            <w:tcW w:w="1087" w:type="dxa"/>
            <w:tcBorders>
              <w:top w:val="single" w:sz="4" w:space="0" w:color="808080"/>
              <w:left w:val="single" w:sz="4" w:space="0" w:color="808080"/>
              <w:bottom w:val="single" w:sz="4" w:space="0" w:color="808080"/>
              <w:right w:val="single" w:sz="4" w:space="0" w:color="808080"/>
            </w:tcBorders>
          </w:tcPr>
          <w:p w14:paraId="43474996" w14:textId="77777777" w:rsidR="00654BE8" w:rsidRPr="006A20B3" w:rsidRDefault="00654BE8" w:rsidP="00770AA6">
            <w:pPr>
              <w:rPr>
                <w:rFonts w:ascii="Calibri" w:hAnsi="Calibri" w:cs="Tahoma"/>
                <w:sz w:val="20"/>
                <w:szCs w:val="20"/>
              </w:rPr>
            </w:pPr>
            <w:r w:rsidRPr="006A20B3">
              <w:rPr>
                <w:rFonts w:ascii="Calibri" w:hAnsi="Calibri" w:cs="Tahoma"/>
                <w:sz w:val="20"/>
                <w:szCs w:val="20"/>
              </w:rPr>
              <w:t>+4</w:t>
            </w:r>
          </w:p>
        </w:tc>
        <w:tc>
          <w:tcPr>
            <w:tcW w:w="1087" w:type="dxa"/>
            <w:tcBorders>
              <w:top w:val="single" w:sz="4" w:space="0" w:color="808080"/>
              <w:left w:val="single" w:sz="4" w:space="0" w:color="808080"/>
              <w:bottom w:val="single" w:sz="4" w:space="0" w:color="808080"/>
              <w:right w:val="single" w:sz="4" w:space="0" w:color="808080"/>
            </w:tcBorders>
          </w:tcPr>
          <w:p w14:paraId="20DEDEA7" w14:textId="77777777" w:rsidR="00654BE8" w:rsidRPr="006A20B3" w:rsidRDefault="00654BE8" w:rsidP="00770AA6">
            <w:pPr>
              <w:rPr>
                <w:rFonts w:ascii="Calibri" w:hAnsi="Calibri" w:cs="Tahoma"/>
                <w:sz w:val="20"/>
                <w:szCs w:val="20"/>
              </w:rPr>
            </w:pPr>
            <w:r w:rsidRPr="006A20B3">
              <w:rPr>
                <w:rFonts w:ascii="Calibri" w:hAnsi="Calibri" w:cs="Tahoma"/>
                <w:sz w:val="20"/>
                <w:szCs w:val="20"/>
              </w:rPr>
              <w:t>+5</w:t>
            </w:r>
          </w:p>
        </w:tc>
        <w:tc>
          <w:tcPr>
            <w:tcW w:w="1087" w:type="dxa"/>
            <w:tcBorders>
              <w:top w:val="single" w:sz="4" w:space="0" w:color="808080"/>
              <w:left w:val="single" w:sz="4" w:space="0" w:color="808080"/>
              <w:bottom w:val="single" w:sz="4" w:space="0" w:color="808080"/>
              <w:right w:val="single" w:sz="4" w:space="0" w:color="808080"/>
            </w:tcBorders>
          </w:tcPr>
          <w:p w14:paraId="21107A5F" w14:textId="77777777" w:rsidR="00654BE8" w:rsidRPr="006A20B3" w:rsidRDefault="00654BE8" w:rsidP="00770AA6">
            <w:pPr>
              <w:rPr>
                <w:rFonts w:ascii="Calibri" w:hAnsi="Calibri" w:cs="Tahoma"/>
                <w:sz w:val="20"/>
                <w:szCs w:val="20"/>
              </w:rPr>
            </w:pPr>
            <w:r w:rsidRPr="006A20B3">
              <w:rPr>
                <w:rFonts w:ascii="Calibri" w:hAnsi="Calibri" w:cs="Tahoma"/>
                <w:sz w:val="20"/>
                <w:szCs w:val="20"/>
              </w:rPr>
              <w:t>+6</w:t>
            </w:r>
          </w:p>
        </w:tc>
        <w:tc>
          <w:tcPr>
            <w:tcW w:w="1087" w:type="dxa"/>
            <w:tcBorders>
              <w:left w:val="single" w:sz="4" w:space="0" w:color="808080"/>
            </w:tcBorders>
          </w:tcPr>
          <w:p w14:paraId="10334FDA" w14:textId="77777777" w:rsidR="00654BE8" w:rsidRPr="006A20B3" w:rsidRDefault="00654BE8" w:rsidP="00770AA6">
            <w:pPr>
              <w:rPr>
                <w:rFonts w:ascii="Calibri" w:hAnsi="Calibri" w:cs="Tahoma"/>
                <w:sz w:val="20"/>
                <w:szCs w:val="20"/>
              </w:rPr>
            </w:pPr>
            <w:r w:rsidRPr="006A20B3">
              <w:rPr>
                <w:rFonts w:ascii="Calibri" w:hAnsi="Calibri" w:cs="Tahoma"/>
                <w:sz w:val="20"/>
                <w:szCs w:val="20"/>
              </w:rPr>
              <w:t>eher schwer</w:t>
            </w:r>
          </w:p>
        </w:tc>
      </w:tr>
    </w:tbl>
    <w:p w14:paraId="4370AB4B" w14:textId="77777777" w:rsidR="00654BE8" w:rsidRPr="006A20B3" w:rsidRDefault="00654BE8" w:rsidP="00654BE8">
      <w:pPr>
        <w:rPr>
          <w:rFonts w:ascii="Calibri" w:hAnsi="Calibri" w:cs="Tahoma"/>
          <w:sz w:val="20"/>
          <w:szCs w:val="20"/>
        </w:rPr>
      </w:pPr>
    </w:p>
    <w:p w14:paraId="5468230D" w14:textId="77777777" w:rsidR="00654BE8" w:rsidRPr="006A20B3" w:rsidRDefault="00654BE8" w:rsidP="00654BE8">
      <w:pPr>
        <w:rPr>
          <w:rFonts w:ascii="Calibri" w:hAnsi="Calibri"/>
          <w:sz w:val="20"/>
          <w:szCs w:val="20"/>
        </w:rPr>
      </w:pPr>
      <w:r w:rsidRPr="006A20B3">
        <w:rPr>
          <w:rFonts w:ascii="Calibri" w:hAnsi="Calibri" w:cs="Tahoma"/>
          <w:sz w:val="20"/>
          <w:szCs w:val="20"/>
        </w:rPr>
        <w:t>Gib bitte in kurzen Sätzen oder Stichworten auf der Rückseite die Gründe für deine Meinung wieder!</w:t>
      </w:r>
      <w:r w:rsidRPr="006A20B3">
        <w:rPr>
          <w:rFonts w:ascii="Calibri" w:hAnsi="Calibri"/>
          <w:sz w:val="20"/>
          <w:szCs w:val="20"/>
        </w:rPr>
        <w:t xml:space="preserve"> </w:t>
      </w:r>
    </w:p>
    <w:p w14:paraId="7C3C3E8B" w14:textId="77777777" w:rsidR="00654BE8" w:rsidRDefault="00654BE8"/>
    <w:sectPr w:rsidR="00654BE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BE8"/>
    <w:rsid w:val="001D4089"/>
    <w:rsid w:val="00654B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91F91"/>
  <w15:chartTrackingRefBased/>
  <w15:docId w15:val="{44922547-8654-3445-A024-0BEA0A52B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54BE8"/>
    <w:pPr>
      <w:spacing w:after="0" w:line="240" w:lineRule="auto"/>
    </w:pPr>
    <w:rPr>
      <w:rFonts w:ascii="Times New Roman" w:eastAsia="Times New Roman" w:hAnsi="Times New Roman" w:cs="Times New Roman"/>
      <w:kern w:val="0"/>
      <w14:ligatures w14:val="none"/>
    </w:rPr>
  </w:style>
  <w:style w:type="paragraph" w:styleId="berschrift1">
    <w:name w:val="heading 1"/>
    <w:basedOn w:val="Standard"/>
    <w:next w:val="Standard"/>
    <w:link w:val="berschrift1Zchn"/>
    <w:uiPriority w:val="9"/>
    <w:qFormat/>
    <w:rsid w:val="00654BE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654BE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654BE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654BE8"/>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berschrift5">
    <w:name w:val="heading 5"/>
    <w:basedOn w:val="Standard"/>
    <w:next w:val="Standard"/>
    <w:link w:val="berschrift5Zchn"/>
    <w:uiPriority w:val="9"/>
    <w:semiHidden/>
    <w:unhideWhenUsed/>
    <w:qFormat/>
    <w:rsid w:val="00654BE8"/>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berschrift6">
    <w:name w:val="heading 6"/>
    <w:basedOn w:val="Standard"/>
    <w:next w:val="Standard"/>
    <w:link w:val="berschrift6Zchn"/>
    <w:uiPriority w:val="9"/>
    <w:semiHidden/>
    <w:unhideWhenUsed/>
    <w:qFormat/>
    <w:rsid w:val="00654BE8"/>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berschrift7">
    <w:name w:val="heading 7"/>
    <w:basedOn w:val="Standard"/>
    <w:next w:val="Standard"/>
    <w:link w:val="berschrift7Zchn"/>
    <w:uiPriority w:val="9"/>
    <w:semiHidden/>
    <w:unhideWhenUsed/>
    <w:qFormat/>
    <w:rsid w:val="00654BE8"/>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berschrift8">
    <w:name w:val="heading 8"/>
    <w:basedOn w:val="Standard"/>
    <w:next w:val="Standard"/>
    <w:link w:val="berschrift8Zchn"/>
    <w:uiPriority w:val="9"/>
    <w:semiHidden/>
    <w:unhideWhenUsed/>
    <w:qFormat/>
    <w:rsid w:val="00654BE8"/>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berschrift9">
    <w:name w:val="heading 9"/>
    <w:basedOn w:val="Standard"/>
    <w:next w:val="Standard"/>
    <w:link w:val="berschrift9Zchn"/>
    <w:uiPriority w:val="9"/>
    <w:semiHidden/>
    <w:unhideWhenUsed/>
    <w:qFormat/>
    <w:rsid w:val="00654BE8"/>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54BE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54BE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54BE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54BE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54BE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54BE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54BE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54BE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54BE8"/>
    <w:rPr>
      <w:rFonts w:eastAsiaTheme="majorEastAsia" w:cstheme="majorBidi"/>
      <w:color w:val="272727" w:themeColor="text1" w:themeTint="D8"/>
    </w:rPr>
  </w:style>
  <w:style w:type="paragraph" w:styleId="Titel">
    <w:name w:val="Title"/>
    <w:basedOn w:val="Standard"/>
    <w:next w:val="Standard"/>
    <w:link w:val="TitelZchn"/>
    <w:uiPriority w:val="10"/>
    <w:qFormat/>
    <w:rsid w:val="00654BE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654BE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54BE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654BE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54BE8"/>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ZitatZchn">
    <w:name w:val="Zitat Zchn"/>
    <w:basedOn w:val="Absatz-Standardschriftart"/>
    <w:link w:val="Zitat"/>
    <w:uiPriority w:val="29"/>
    <w:rsid w:val="00654BE8"/>
    <w:rPr>
      <w:i/>
      <w:iCs/>
      <w:color w:val="404040" w:themeColor="text1" w:themeTint="BF"/>
    </w:rPr>
  </w:style>
  <w:style w:type="paragraph" w:styleId="Listenabsatz">
    <w:name w:val="List Paragraph"/>
    <w:basedOn w:val="Standard"/>
    <w:uiPriority w:val="34"/>
    <w:qFormat/>
    <w:rsid w:val="00654BE8"/>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iveHervorhebung">
    <w:name w:val="Intense Emphasis"/>
    <w:basedOn w:val="Absatz-Standardschriftart"/>
    <w:uiPriority w:val="21"/>
    <w:qFormat/>
    <w:rsid w:val="00654BE8"/>
    <w:rPr>
      <w:i/>
      <w:iCs/>
      <w:color w:val="0F4761" w:themeColor="accent1" w:themeShade="BF"/>
    </w:rPr>
  </w:style>
  <w:style w:type="paragraph" w:styleId="IntensivesZitat">
    <w:name w:val="Intense Quote"/>
    <w:basedOn w:val="Standard"/>
    <w:next w:val="Standard"/>
    <w:link w:val="IntensivesZitatZchn"/>
    <w:uiPriority w:val="30"/>
    <w:qFormat/>
    <w:rsid w:val="00654BE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ivesZitatZchn">
    <w:name w:val="Intensives Zitat Zchn"/>
    <w:basedOn w:val="Absatz-Standardschriftart"/>
    <w:link w:val="IntensivesZitat"/>
    <w:uiPriority w:val="30"/>
    <w:rsid w:val="00654BE8"/>
    <w:rPr>
      <w:i/>
      <w:iCs/>
      <w:color w:val="0F4761" w:themeColor="accent1" w:themeShade="BF"/>
    </w:rPr>
  </w:style>
  <w:style w:type="character" w:styleId="IntensiverVerweis">
    <w:name w:val="Intense Reference"/>
    <w:basedOn w:val="Absatz-Standardschriftart"/>
    <w:uiPriority w:val="32"/>
    <w:qFormat/>
    <w:rsid w:val="00654B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2075</Characters>
  <Application>Microsoft Office Word</Application>
  <DocSecurity>0</DocSecurity>
  <Lines>49</Lines>
  <Paragraphs>27</Paragraphs>
  <ScaleCrop>false</ScaleCrop>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Applis</dc:creator>
  <cp:keywords/>
  <dc:description/>
  <cp:lastModifiedBy>Stefan Applis</cp:lastModifiedBy>
  <cp:revision>1</cp:revision>
  <dcterms:created xsi:type="dcterms:W3CDTF">2026-08-16T11:53:00Z</dcterms:created>
  <dcterms:modified xsi:type="dcterms:W3CDTF">2026-08-16T11:53:00Z</dcterms:modified>
</cp:coreProperties>
</file>